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A0" w:rsidRPr="00FA4F42" w:rsidRDefault="007844A0" w:rsidP="00FA4F42">
      <w:pPr>
        <w:pageBreakBefore/>
        <w:autoSpaceDE w:val="0"/>
        <w:autoSpaceDN w:val="0"/>
        <w:adjustRightInd w:val="0"/>
        <w:spacing w:before="400" w:after="500" w:line="281" w:lineRule="atLeast"/>
        <w:ind w:left="680" w:hanging="680"/>
        <w:jc w:val="center"/>
        <w:rPr>
          <w:rFonts w:asciiTheme="minorHAnsi" w:hAnsiTheme="minorHAnsi" w:cs="Cambria"/>
          <w:color w:val="211D1E"/>
          <w:sz w:val="40"/>
          <w:szCs w:val="40"/>
          <w:lang w:eastAsia="ru-RU"/>
        </w:rPr>
      </w:pPr>
      <w:r w:rsidRPr="00FA4F42">
        <w:rPr>
          <w:rFonts w:asciiTheme="minorHAnsi" w:hAnsiTheme="minorHAnsi" w:cs="Cambria"/>
          <w:b/>
          <w:bCs/>
          <w:color w:val="211D1E"/>
          <w:sz w:val="40"/>
          <w:szCs w:val="40"/>
          <w:lang w:eastAsia="ru-RU"/>
        </w:rPr>
        <w:t>Содержание</w:t>
      </w:r>
    </w:p>
    <w:p w:rsidR="007844A0" w:rsidRPr="00FA4F42" w:rsidRDefault="007844A0" w:rsidP="007844A0">
      <w:pPr>
        <w:autoSpaceDE w:val="0"/>
        <w:autoSpaceDN w:val="0"/>
        <w:adjustRightInd w:val="0"/>
        <w:spacing w:before="300" w:after="0" w:line="181" w:lineRule="atLeast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Предисловие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.....................................................................</w:t>
      </w:r>
      <w:r w:rsid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</w:t>
      </w:r>
      <w:r w:rsidR="00FA4F42"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3</w:t>
      </w:r>
    </w:p>
    <w:p w:rsidR="007844A0" w:rsidRPr="00FA4F42" w:rsidRDefault="007844A0" w:rsidP="007844A0">
      <w:pPr>
        <w:autoSpaceDE w:val="0"/>
        <w:autoSpaceDN w:val="0"/>
        <w:adjustRightInd w:val="0"/>
        <w:spacing w:before="300" w:after="0" w:line="181" w:lineRule="atLeast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тема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1.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ПОДГОТОВКА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ХИМИЧЕСКОМУ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АНАЛИЗУ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ПОЧВЫ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,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РАСТЕНИЙ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УДОБРЕНИЙ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...........................................................................................5</w:t>
      </w:r>
    </w:p>
    <w:p w:rsidR="007844A0" w:rsidRPr="00FA4F42" w:rsidRDefault="007844A0" w:rsidP="007844A0">
      <w:pPr>
        <w:autoSpaceDE w:val="0"/>
        <w:autoSpaceDN w:val="0"/>
        <w:adjustRightInd w:val="0"/>
        <w:spacing w:before="140" w:after="0" w:line="181" w:lineRule="atLeast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1.1.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Техника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безопасности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при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работе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лабораториях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................5</w:t>
      </w:r>
    </w:p>
    <w:p w:rsidR="007844A0" w:rsidRPr="00FA4F42" w:rsidRDefault="007844A0" w:rsidP="007844A0">
      <w:pPr>
        <w:autoSpaceDE w:val="0"/>
        <w:autoSpaceDN w:val="0"/>
        <w:adjustRightInd w:val="0"/>
        <w:spacing w:after="0" w:line="181" w:lineRule="atLeast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1.2.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Подготовка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химической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посуды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Приготовление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хранение</w:t>
      </w:r>
      <w:r w:rsidR="00FA4F42">
        <w:rPr>
          <w:rFonts w:asciiTheme="minorHAnsi" w:hAnsiTheme="minorHAnsi" w:cs="PetersburgC"/>
          <w:color w:val="211D1E"/>
          <w:sz w:val="32"/>
          <w:szCs w:val="32"/>
          <w:lang w:val="en-US"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растворов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.....9</w:t>
      </w:r>
    </w:p>
    <w:p w:rsidR="007844A0" w:rsidRPr="00FA4F42" w:rsidRDefault="007844A0" w:rsidP="007844A0">
      <w:pPr>
        <w:autoSpaceDE w:val="0"/>
        <w:autoSpaceDN w:val="0"/>
        <w:adjustRightInd w:val="0"/>
        <w:spacing w:before="300" w:after="0" w:line="181" w:lineRule="atLeast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тема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2.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АГРОХИМИЧЕСКИЙ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АНАЛИЗ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ПОЧВЫ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..................................22</w:t>
      </w:r>
    </w:p>
    <w:p w:rsidR="007844A0" w:rsidRPr="00FA4F42" w:rsidRDefault="007844A0" w:rsidP="007844A0">
      <w:pPr>
        <w:autoSpaceDE w:val="0"/>
        <w:autoSpaceDN w:val="0"/>
        <w:adjustRightInd w:val="0"/>
        <w:spacing w:before="140" w:after="0" w:line="181" w:lineRule="atLeast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Отбор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почвенных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проб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подготовка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анализу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...............................22</w:t>
      </w:r>
    </w:p>
    <w:p w:rsidR="007844A0" w:rsidRPr="00FA4F42" w:rsidRDefault="007844A0" w:rsidP="007844A0">
      <w:pPr>
        <w:autoSpaceDE w:val="0"/>
        <w:autoSpaceDN w:val="0"/>
        <w:adjustRightInd w:val="0"/>
        <w:spacing w:before="10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реакции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почвы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,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подвижного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алюминия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гидролитической</w:t>
      </w:r>
      <w:r w:rsidR="00FA4F42"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кислотности</w:t>
      </w:r>
      <w:r w:rsid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............................24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1.1.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реакции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потенциометрическим</w:t>
      </w:r>
      <w:r w:rsidR="00FA4F42"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методом</w:t>
      </w:r>
      <w:r w:rsid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..24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1.2.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обменной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кислотности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подвижного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алюминия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Соколову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......................................28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1.3.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Фотоколориметрическое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подвижного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(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обменного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)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алюминия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ЦИНАО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............................................30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1.4.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гидролитической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кислотности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............................34</w:t>
      </w:r>
    </w:p>
    <w:p w:rsidR="007844A0" w:rsidRPr="00FA4F42" w:rsidRDefault="007844A0" w:rsidP="007844A0">
      <w:pPr>
        <w:autoSpaceDE w:val="0"/>
        <w:autoSpaceDN w:val="0"/>
        <w:adjustRightInd w:val="0"/>
        <w:spacing w:before="10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суммы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поглощенных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оснований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proofErr w:type="spellStart"/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Каппену</w:t>
      </w:r>
      <w:proofErr w:type="spellEnd"/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– </w:t>
      </w:r>
      <w:proofErr w:type="spellStart"/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Гильковицу</w:t>
      </w:r>
      <w:proofErr w:type="spellEnd"/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..................................................40</w:t>
      </w:r>
    </w:p>
    <w:p w:rsidR="007844A0" w:rsidRPr="00FA4F42" w:rsidRDefault="007844A0" w:rsidP="007844A0">
      <w:pPr>
        <w:autoSpaceDE w:val="0"/>
        <w:autoSpaceDN w:val="0"/>
        <w:adjustRightInd w:val="0"/>
        <w:spacing w:before="10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3.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Почвенная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диагностика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азотного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питания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зерновых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культур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усвояемого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азота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.............................43</w:t>
      </w:r>
    </w:p>
    <w:p w:rsidR="007844A0" w:rsidRPr="00FA4F42" w:rsidRDefault="007844A0" w:rsidP="007844A0">
      <w:pPr>
        <w:autoSpaceDE w:val="0"/>
        <w:autoSpaceDN w:val="0"/>
        <w:adjustRightInd w:val="0"/>
        <w:spacing w:before="10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4.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нитратного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азота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почве</w:t>
      </w:r>
      <w:r w:rsid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....50</w:t>
      </w:r>
    </w:p>
    <w:p w:rsidR="007844A0" w:rsidRPr="00FA4F42" w:rsidRDefault="007844A0" w:rsidP="007844A0">
      <w:pPr>
        <w:autoSpaceDE w:val="0"/>
        <w:autoSpaceDN w:val="0"/>
        <w:adjustRightInd w:val="0"/>
        <w:spacing w:before="10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5.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содержания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валового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азота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фракционного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состава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азотных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соединений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Воробьева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.......................................................................................55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5.1.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общего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азота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........................................................55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5.2.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фракционного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состава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азотных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соединений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Воробьева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....................................................64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</w:t>
      </w:r>
    </w:p>
    <w:p w:rsidR="007844A0" w:rsidRPr="00FA4F42" w:rsidRDefault="007844A0" w:rsidP="007844A0">
      <w:pPr>
        <w:pageBreakBefore/>
        <w:autoSpaceDE w:val="0"/>
        <w:autoSpaceDN w:val="0"/>
        <w:adjustRightInd w:val="0"/>
        <w:spacing w:before="8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lastRenderedPageBreak/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6.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подвижных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форм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фосфора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калия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Кирсанова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использованием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фотоколориметра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пламенного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фотометра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....................................68</w:t>
      </w:r>
    </w:p>
    <w:p w:rsidR="007844A0" w:rsidRPr="00FA4F42" w:rsidRDefault="007844A0" w:rsidP="007844A0">
      <w:pPr>
        <w:autoSpaceDE w:val="0"/>
        <w:autoSpaceDN w:val="0"/>
        <w:adjustRightInd w:val="0"/>
        <w:spacing w:before="8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7.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степени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подвижности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фосфора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Р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Скофилда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............................................................72</w:t>
      </w:r>
    </w:p>
    <w:p w:rsidR="007844A0" w:rsidRPr="00FA4F42" w:rsidRDefault="007844A0" w:rsidP="007844A0">
      <w:pPr>
        <w:autoSpaceDE w:val="0"/>
        <w:autoSpaceDN w:val="0"/>
        <w:adjustRightInd w:val="0"/>
        <w:spacing w:before="8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8.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группового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состава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фосфатов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proofErr w:type="spellStart"/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Чирикова</w:t>
      </w:r>
      <w:proofErr w:type="spellEnd"/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,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Гинзбург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Лебедевой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........75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8.1.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группового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состава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фосфатов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Чирикова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......................................................................................75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8.2.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группового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состава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минеральных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фосфатов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proofErr w:type="spellStart"/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Чанга</w:t>
      </w:r>
      <w:proofErr w:type="spellEnd"/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Джексона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(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модификации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Д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proofErr w:type="spellStart"/>
      <w:r w:rsidRPr="00FA4F42">
        <w:rPr>
          <w:rFonts w:asciiTheme="minorHAnsi" w:hAnsiTheme="minorHAnsi" w:cs="Cambria"/>
          <w:color w:val="000000"/>
          <w:sz w:val="32"/>
          <w:szCs w:val="32"/>
          <w:lang w:eastAsia="ru-RU"/>
        </w:rPr>
        <w:t>А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скинази</w:t>
      </w:r>
      <w:proofErr w:type="spellEnd"/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,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 w:cs="Cambria"/>
          <w:color w:val="000000"/>
          <w:sz w:val="32"/>
          <w:szCs w:val="32"/>
          <w:lang w:eastAsia="ru-RU"/>
        </w:rPr>
        <w:t>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Гинзбург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,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Лебедевой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).........................................79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8.3.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фракционного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состава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фосфатов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Гинзбург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–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Лебедевой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..........................................................................87</w:t>
      </w:r>
    </w:p>
    <w:p w:rsidR="007844A0" w:rsidRPr="00FA4F42" w:rsidRDefault="007844A0" w:rsidP="007844A0">
      <w:pPr>
        <w:autoSpaceDE w:val="0"/>
        <w:autoSpaceDN w:val="0"/>
        <w:adjustRightInd w:val="0"/>
        <w:spacing w:before="8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9.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необменного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калия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Гедройца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Пчелкина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............................................................91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9.1.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необменного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калия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Гедройца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.....91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9.2.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необменного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калия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У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Пчелкина</w:t>
      </w:r>
      <w:r w:rsid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</w:t>
      </w:r>
      <w:r w:rsidR="00FA4F42"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9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2</w:t>
      </w:r>
    </w:p>
    <w:p w:rsidR="007844A0" w:rsidRPr="00FA4F42" w:rsidRDefault="007844A0" w:rsidP="007844A0">
      <w:pPr>
        <w:autoSpaceDE w:val="0"/>
        <w:autoSpaceDN w:val="0"/>
        <w:adjustRightInd w:val="0"/>
        <w:spacing w:before="8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10.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меди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цинка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почве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методом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атомно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-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абсорбционной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proofErr w:type="spellStart"/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спектрофотометрии</w:t>
      </w:r>
      <w:proofErr w:type="spellEnd"/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...................94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10.1.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меди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.................................................................95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10.2.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цинка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................................................................97</w:t>
      </w:r>
    </w:p>
    <w:p w:rsidR="007844A0" w:rsidRPr="00FA4F42" w:rsidRDefault="007844A0" w:rsidP="007844A0">
      <w:pPr>
        <w:autoSpaceDE w:val="0"/>
        <w:autoSpaceDN w:val="0"/>
        <w:adjustRightInd w:val="0"/>
        <w:spacing w:before="8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11.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подвижных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форм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кадмия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свинца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атомно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-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абсорбционным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методом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..........................................100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11.1.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кадмия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.............................................................101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11.2.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свинца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.............................................................102</w:t>
      </w:r>
    </w:p>
    <w:p w:rsidR="007844A0" w:rsidRPr="00FA4F42" w:rsidRDefault="007844A0" w:rsidP="007844A0">
      <w:pPr>
        <w:autoSpaceDE w:val="0"/>
        <w:autoSpaceDN w:val="0"/>
        <w:adjustRightInd w:val="0"/>
        <w:spacing w:before="280" w:after="0" w:line="181" w:lineRule="atLeast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тема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3.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АНАЛИЗ</w:t>
      </w:r>
      <w:r w:rsidRPr="00FA4F42">
        <w:rPr>
          <w:rFonts w:asciiTheme="minorHAnsi" w:hAnsiTheme="minorHAnsi" w:cs="PetersburgC"/>
          <w:b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b/>
          <w:color w:val="211D1E"/>
          <w:sz w:val="32"/>
          <w:szCs w:val="32"/>
          <w:lang w:eastAsia="ru-RU"/>
        </w:rPr>
        <w:t>УДОБРЕНИЙ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....................................................................105</w:t>
      </w:r>
    </w:p>
    <w:p w:rsidR="007844A0" w:rsidRPr="00FA4F42" w:rsidRDefault="007844A0" w:rsidP="007844A0">
      <w:pPr>
        <w:autoSpaceDE w:val="0"/>
        <w:autoSpaceDN w:val="0"/>
        <w:adjustRightInd w:val="0"/>
        <w:spacing w:before="140" w:after="0" w:line="181" w:lineRule="atLeast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3.1.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Отбор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проб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минеральных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удобрений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..............................................105</w:t>
      </w:r>
    </w:p>
    <w:p w:rsidR="007844A0" w:rsidRPr="00FA4F42" w:rsidRDefault="007844A0" w:rsidP="007844A0">
      <w:pPr>
        <w:autoSpaceDE w:val="0"/>
        <w:autoSpaceDN w:val="0"/>
        <w:adjustRightInd w:val="0"/>
        <w:spacing w:before="8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Ассортимент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минеральных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удобрений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качественные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реакции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их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определения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........................................107</w:t>
      </w:r>
    </w:p>
    <w:p w:rsidR="007844A0" w:rsidRPr="00FA4F42" w:rsidRDefault="007844A0" w:rsidP="007844A0">
      <w:pPr>
        <w:autoSpaceDE w:val="0"/>
        <w:autoSpaceDN w:val="0"/>
        <w:adjustRightInd w:val="0"/>
        <w:spacing w:before="80" w:after="0" w:line="181" w:lineRule="atLeast"/>
        <w:ind w:left="28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Лабораторное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занятие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азота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в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КАС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...................111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2.1.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плотности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..............................................................112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2.2.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щелочности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...........................................................112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lastRenderedPageBreak/>
        <w:t xml:space="preserve">2.3.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массовой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доли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карбамида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..................................113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Petersburg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2.4.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массовой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доли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аммиачной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селитры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..................115</w:t>
      </w:r>
    </w:p>
    <w:p w:rsidR="007844A0" w:rsidRPr="00FA4F42" w:rsidRDefault="007844A0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2.5.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Определение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массовой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доли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общего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/>
          <w:color w:val="211D1E"/>
          <w:sz w:val="32"/>
          <w:szCs w:val="32"/>
          <w:lang w:eastAsia="ru-RU"/>
        </w:rPr>
        <w:t>азота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.......................</w:t>
      </w:r>
      <w:r w:rsidR="00FA4F42"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.......</w:t>
      </w:r>
      <w:r w:rsidRPr="00FA4F42">
        <w:rPr>
          <w:rFonts w:asciiTheme="minorHAnsi" w:hAnsiTheme="minorHAnsi" w:cs="PetersburgC"/>
          <w:color w:val="211D1E"/>
          <w:sz w:val="32"/>
          <w:szCs w:val="32"/>
          <w:lang w:eastAsia="ru-RU"/>
        </w:rPr>
        <w:t>.116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3. Определение аммиачного азота в минеральных удобрениях.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..................................118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4. Фотоколориметрическое определение усвояемой фосфорной кислоты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в фосфорных удобрениях....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.........120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4.1. Извлечение усвояемого фосф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ора раствором </w:t>
      </w:r>
      <w:proofErr w:type="spellStart"/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трилона</w:t>
      </w:r>
      <w:proofErr w:type="spellEnd"/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Б......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....122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4.2. Извлечение общего фосфора из удобрений солянокислым (азотнокислым) раствором..............................................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.....122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4.3. Определение фосфора дифференциальным фотометрическим методом................................................................................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..123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5. Определение калия в однокомпонентных удобрениях.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......................................................................126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Лабораторное занятие 6. Анализ сложных удобрений: азот по методу Дж.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Деварда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, фосфор —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фотоколориметрически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, калий — на пламенном фотометре.................................................................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129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6.1. Определение суммы аммонийного и нитратного азота по методу Дж. Деварда....................................................................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..129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6.2. Определение содержания усвояемого фосфора в твердых комплексных удобрениях с предварительным извлечением из анализируемого удобрения...............................................................131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6.3. Дифференциальный фотометрический метод определени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я содержания фосфора по желтому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</w:t>
      </w:r>
      <w:proofErr w:type="spellStart"/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фосфорнованадиевомолибденовому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комплексу......................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132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6.4. Пламенно-фотометрический метод определения содержания калия в сложных удобрениях.......................................................134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7. Анализ извест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ковых удобрений........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......136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7.1. Определение массовой доли влаги.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.136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7.2. Определение гранулометриче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ского состава..............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...............137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7.3. Определение общей нейтрализующей способности извести титрова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нием......................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...................................................................137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 w:hanging="276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8. Анализ о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рганических удобрений...........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143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8.1. Отбор проб органических удобрени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й и подготовка их к анализу………………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144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8.2. Определение массовой доли влаги............................................145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lastRenderedPageBreak/>
        <w:t>8.3. Определение массовой доли сухого остатка.............................146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8.4. Определение массовой доли золы...</w:t>
      </w:r>
      <w:r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..............148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9. Определение аммиачного азота в навозе.......150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Лабораторное занятие 10. Определение азота, фосфора и калия в одном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минерализате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навоза.......................................................153 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10.1. Минерализация навесок.......................................................153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10.2. Фотометрический метод определения общего азота в сухих органических удобрениях...........................................................155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10.3. Определение содержания общего фосфора............................158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10.4. Определение калия....................................................................160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560" w:hanging="276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11. Анализ торфа.........................................163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560" w:hanging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560BE6">
        <w:rPr>
          <w:rFonts w:asciiTheme="minorHAnsi" w:hAnsiTheme="minorHAnsi" w:cs="NewtonC"/>
          <w:b/>
          <w:color w:val="211D1E"/>
          <w:sz w:val="32"/>
          <w:szCs w:val="32"/>
          <w:lang w:eastAsia="ru-RU"/>
        </w:rPr>
        <w:t>тема 4. анализрастенийикормов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...............................................166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Лабораторное занятие 1. Определение сухого вещества, гигроскопической влаги и «сырой» золы растительного материала или корма. Мокрое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озоление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 Определение азота, фосфора и калия в одной навеске растительного материала............................................166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1.1. Определение влаги и сухого вещества в воздушно-сухом растительном материале.....................................................................................170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1.2. Определение абсолютно сухого вещества в свежем растительном материале.....................................................................................172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1.3. Сухое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озоление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, определение количества сырой золы.....................173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1.4. </w:t>
      </w:r>
      <w:proofErr w:type="gram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Мокрое</w:t>
      </w:r>
      <w:proofErr w:type="gram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озоление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растений по К. Е. Гинзбург.....................................176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1.5. Определение азота, фосфора и калия в одной навеске растительного материала....................................................................................177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Лабораторное занятие 2. Определение азота методом Й.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Кьельдаля</w:t>
      </w:r>
      <w:proofErr w:type="spellEnd"/>
      <w:r w:rsid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………………………………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.184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Лабораторное занятие 3. Определение нитратов в растениях и кормах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ионометрическим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методом..........................................</w:t>
      </w:r>
      <w:r w:rsidR="00560BE6" w:rsidRP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........188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Лабораторное занятие 4. Определение сырой клетчатки по В. И.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Ганнебергу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и Ф. К. А. Штоману..........................................................196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lastRenderedPageBreak/>
        <w:t>Лабораторное занятие 5. Определение белкового азота в растениях по Э. Барнштейну........................................................................199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Лабораторное занятие 6. Определение подвижных форм микроэлементов в растениях методом </w:t>
      </w:r>
      <w:proofErr w:type="gram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атомно-абсорбционной</w:t>
      </w:r>
      <w:proofErr w:type="gram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спектрофотометрии..............................................................................202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6.1. Сухое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озоление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и получение раствора золы растений при определении микроэлементов и тяжелых металлов..................204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6.2. Метод мокрого </w:t>
      </w:r>
      <w:proofErr w:type="spellStart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озоления</w:t>
      </w:r>
      <w:proofErr w:type="spellEnd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растительного материала.............206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6.3. Определение содержания цинка в растениях атомно-абсорбционным методом..............................................................208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6.4. Определение меди в растворе золы растений...................210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7. Определение кр</w:t>
      </w:r>
      <w:r w:rsid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ахмала в растениях 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..213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8. Определение показателей качества масличных культур (содержание сырого жира, кислотного числа, числа омыления, йодного числа)..............................................216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8.1. Определение жира в растениях по массе обезжиренного остатка по С. В. Рушковскому..........................................</w:t>
      </w:r>
      <w:r w:rsid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216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8.2. Определение кислотного числа...........................................</w:t>
      </w:r>
      <w:r w:rsidR="00560BE6" w:rsidRP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..219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8.3. Определение числа омыления.................................................220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8.4. Определение йодн</w:t>
      </w:r>
      <w:bookmarkStart w:id="0" w:name="_GoBack"/>
      <w:bookmarkEnd w:id="0"/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ого числа по К. А.</w:t>
      </w:r>
      <w:r w:rsid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 xml:space="preserve"> </w:t>
      </w:r>
      <w:proofErr w:type="spellStart"/>
      <w:r w:rsid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Ганусу</w:t>
      </w:r>
      <w:proofErr w:type="spellEnd"/>
      <w:r w:rsid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..........222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8.5. Определение йодного числа на рефрактометре по А. И. Ермакову...........................................................................................</w:t>
      </w:r>
      <w:r w:rsidR="00560BE6" w:rsidRP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225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9. Поляриметрический метод определени</w:t>
      </w:r>
      <w:r w:rsid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я сахарозы в растениях.....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....................................................................228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10. Определение аскорбиновой кислоты (витамина С).........................................................................................231</w:t>
      </w:r>
    </w:p>
    <w:p w:rsidR="00FA4F42" w:rsidRPr="00FA4F42" w:rsidRDefault="00FA4F42" w:rsidP="00560BE6">
      <w:pPr>
        <w:autoSpaceDE w:val="0"/>
        <w:autoSpaceDN w:val="0"/>
        <w:adjustRightInd w:val="0"/>
        <w:spacing w:before="40" w:after="0" w:line="181" w:lineRule="atLeast"/>
        <w:ind w:left="284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Лабораторное занятие 11. Определение кальция и магния методом атомно-абсорбционной спектрометрии.....................................</w:t>
      </w:r>
      <w:r w:rsidR="00560BE6" w:rsidRPr="00560BE6">
        <w:rPr>
          <w:rFonts w:asciiTheme="minorHAnsi" w:hAnsiTheme="minorHAnsi" w:cs="NewtonC"/>
          <w:color w:val="211D1E"/>
          <w:sz w:val="32"/>
          <w:szCs w:val="32"/>
          <w:lang w:eastAsia="ru-RU"/>
        </w:rPr>
        <w:t>......</w:t>
      </w: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234</w:t>
      </w:r>
    </w:p>
    <w:p w:rsidR="00560BE6" w:rsidRDefault="00560BE6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val="en-US" w:eastAsia="ru-RU"/>
        </w:rPr>
      </w:pP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Приложения.........................................................................................239</w:t>
      </w:r>
    </w:p>
    <w:p w:rsidR="00FA4F42" w:rsidRPr="00FA4F42" w:rsidRDefault="00FA4F42" w:rsidP="00FA4F42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  <w:r w:rsidRPr="00FA4F42">
        <w:rPr>
          <w:rFonts w:asciiTheme="minorHAnsi" w:hAnsiTheme="minorHAnsi" w:cs="NewtonC"/>
          <w:color w:val="211D1E"/>
          <w:sz w:val="32"/>
          <w:szCs w:val="32"/>
          <w:lang w:eastAsia="ru-RU"/>
        </w:rPr>
        <w:t>Литература...........................................................................................269</w:t>
      </w:r>
    </w:p>
    <w:p w:rsidR="00FA4F42" w:rsidRPr="00FA4F42" w:rsidRDefault="00FA4F42" w:rsidP="007844A0">
      <w:pPr>
        <w:autoSpaceDE w:val="0"/>
        <w:autoSpaceDN w:val="0"/>
        <w:adjustRightInd w:val="0"/>
        <w:spacing w:before="40" w:after="0" w:line="181" w:lineRule="atLeast"/>
        <w:ind w:left="560"/>
        <w:rPr>
          <w:rFonts w:asciiTheme="minorHAnsi" w:hAnsiTheme="minorHAnsi" w:cs="NewtonC"/>
          <w:color w:val="211D1E"/>
          <w:sz w:val="32"/>
          <w:szCs w:val="32"/>
          <w:lang w:eastAsia="ru-RU"/>
        </w:rPr>
      </w:pPr>
    </w:p>
    <w:sectPr w:rsidR="00FA4F42" w:rsidRPr="00FA4F42" w:rsidSect="00FA4F4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06"/>
    <w:rsid w:val="00560BE6"/>
    <w:rsid w:val="007844A0"/>
    <w:rsid w:val="008F6CF5"/>
    <w:rsid w:val="00B15706"/>
    <w:rsid w:val="00B70606"/>
    <w:rsid w:val="00F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4A0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7844A0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7844A0"/>
    <w:pPr>
      <w:spacing w:line="2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157">
    <w:name w:val="Pa157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58">
    <w:name w:val="Pa158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59">
    <w:name w:val="Pa159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60">
    <w:name w:val="Pa160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61">
    <w:name w:val="Pa161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63">
    <w:name w:val="Pa163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character" w:customStyle="1" w:styleId="A10">
    <w:name w:val="A1"/>
    <w:uiPriority w:val="99"/>
    <w:rsid w:val="007844A0"/>
    <w:rPr>
      <w:rFonts w:ascii="NewtonC" w:hAnsi="NewtonC" w:cs="NewtonC" w:hint="default"/>
      <w:color w:val="211D1E"/>
      <w:sz w:val="48"/>
      <w:szCs w:val="48"/>
    </w:rPr>
  </w:style>
  <w:style w:type="character" w:customStyle="1" w:styleId="A3">
    <w:name w:val="A3"/>
    <w:uiPriority w:val="99"/>
    <w:rsid w:val="007844A0"/>
    <w:rPr>
      <w:rFonts w:ascii="NewtonC" w:hAnsi="NewtonC" w:cs="NewtonC" w:hint="default"/>
      <w:color w:val="211D1E"/>
      <w:sz w:val="18"/>
      <w:szCs w:val="18"/>
    </w:rPr>
  </w:style>
  <w:style w:type="character" w:customStyle="1" w:styleId="A4">
    <w:name w:val="A4"/>
    <w:uiPriority w:val="99"/>
    <w:rsid w:val="007844A0"/>
    <w:rPr>
      <w:rFonts w:ascii="NewtonC" w:hAnsi="NewtonC" w:cs="NewtonC" w:hint="default"/>
      <w:color w:val="211D1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4A0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7844A0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7844A0"/>
    <w:pPr>
      <w:spacing w:line="2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844A0"/>
    <w:pPr>
      <w:spacing w:line="201" w:lineRule="atLeast"/>
    </w:pPr>
    <w:rPr>
      <w:rFonts w:cs="Times New Roman"/>
      <w:color w:val="auto"/>
    </w:rPr>
  </w:style>
  <w:style w:type="paragraph" w:customStyle="1" w:styleId="Pa157">
    <w:name w:val="Pa157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58">
    <w:name w:val="Pa158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59">
    <w:name w:val="Pa159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60">
    <w:name w:val="Pa160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61">
    <w:name w:val="Pa161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paragraph" w:customStyle="1" w:styleId="Pa163">
    <w:name w:val="Pa163"/>
    <w:basedOn w:val="Default"/>
    <w:next w:val="Default"/>
    <w:uiPriority w:val="99"/>
    <w:rsid w:val="007844A0"/>
    <w:pPr>
      <w:spacing w:line="181" w:lineRule="atLeast"/>
    </w:pPr>
    <w:rPr>
      <w:rFonts w:ascii="Cambria" w:hAnsi="Cambria" w:cs="Times New Roman"/>
      <w:color w:val="auto"/>
    </w:rPr>
  </w:style>
  <w:style w:type="character" w:customStyle="1" w:styleId="A10">
    <w:name w:val="A1"/>
    <w:uiPriority w:val="99"/>
    <w:rsid w:val="007844A0"/>
    <w:rPr>
      <w:rFonts w:ascii="NewtonC" w:hAnsi="NewtonC" w:cs="NewtonC" w:hint="default"/>
      <w:color w:val="211D1E"/>
      <w:sz w:val="48"/>
      <w:szCs w:val="48"/>
    </w:rPr>
  </w:style>
  <w:style w:type="character" w:customStyle="1" w:styleId="A3">
    <w:name w:val="A3"/>
    <w:uiPriority w:val="99"/>
    <w:rsid w:val="007844A0"/>
    <w:rPr>
      <w:rFonts w:ascii="NewtonC" w:hAnsi="NewtonC" w:cs="NewtonC" w:hint="default"/>
      <w:color w:val="211D1E"/>
      <w:sz w:val="18"/>
      <w:szCs w:val="18"/>
    </w:rPr>
  </w:style>
  <w:style w:type="character" w:customStyle="1" w:styleId="A4">
    <w:name w:val="A4"/>
    <w:uiPriority w:val="99"/>
    <w:rsid w:val="007844A0"/>
    <w:rPr>
      <w:rFonts w:ascii="NewtonC" w:hAnsi="NewtonC" w:cs="NewtonC" w:hint="default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2020-10-06T06:47:00Z</dcterms:created>
  <dcterms:modified xsi:type="dcterms:W3CDTF">2020-10-06T07:08:00Z</dcterms:modified>
</cp:coreProperties>
</file>