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27" w:rsidRPr="008D0A74" w:rsidRDefault="00943E27" w:rsidP="008D0A74">
      <w:pPr>
        <w:pStyle w:val="2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D0A74">
        <w:rPr>
          <w:rFonts w:ascii="Times New Roman" w:hAnsi="Times New Roman" w:cs="Times New Roman"/>
          <w:caps/>
          <w:sz w:val="24"/>
          <w:szCs w:val="24"/>
        </w:rPr>
        <w:t>оглавление</w:t>
      </w:r>
    </w:p>
    <w:p w:rsidR="00943E27" w:rsidRPr="008D0A74" w:rsidRDefault="00943E27" w:rsidP="00943E27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Предисловие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>3</w:t>
      </w:r>
    </w:p>
    <w:p w:rsidR="00943E27" w:rsidRPr="008D0A74" w:rsidRDefault="00943E27" w:rsidP="00943E27">
      <w:pPr>
        <w:tabs>
          <w:tab w:val="right" w:leader="dot" w:pos="6340"/>
          <w:tab w:val="left" w:pos="8731"/>
        </w:tabs>
        <w:suppressAutoHyphens/>
        <w:autoSpaceDE w:val="0"/>
        <w:autoSpaceDN w:val="0"/>
        <w:adjustRightInd w:val="0"/>
        <w:spacing w:before="227" w:after="0" w:line="288" w:lineRule="auto"/>
        <w:ind w:left="1020" w:hanging="102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pacing w:val="27"/>
          <w:sz w:val="24"/>
          <w:szCs w:val="24"/>
          <w:lang w:eastAsia="ru-RU"/>
        </w:rPr>
        <w:t>Глава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 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Общие сведения о </w:t>
      </w:r>
      <w:proofErr w:type="spellStart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пряно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вкусовых</w:t>
      </w:r>
      <w:proofErr w:type="spellEnd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эфирномасличных культурах. Их значение и распространение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>6</w:t>
      </w:r>
    </w:p>
    <w:p w:rsidR="00943E27" w:rsidRPr="008D0A74" w:rsidRDefault="00943E27" w:rsidP="00943E27">
      <w:pPr>
        <w:tabs>
          <w:tab w:val="right" w:leader="dot" w:pos="6340"/>
          <w:tab w:val="left" w:pos="8731"/>
        </w:tabs>
        <w:suppressAutoHyphens/>
        <w:autoSpaceDE w:val="0"/>
        <w:autoSpaceDN w:val="0"/>
        <w:adjustRightInd w:val="0"/>
        <w:spacing w:before="227" w:after="0" w:line="288" w:lineRule="auto"/>
        <w:ind w:left="1020" w:hanging="1020"/>
        <w:textAlignment w:val="center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pacing w:val="27"/>
          <w:sz w:val="24"/>
          <w:szCs w:val="24"/>
          <w:lang w:eastAsia="ru-RU"/>
        </w:rPr>
        <w:t>Глава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 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Биологические и агротехнические особенности однолетних </w:t>
      </w:r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br/>
      </w:r>
      <w:proofErr w:type="spellStart"/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пряно</w:t>
      </w:r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softHyphen/>
        <w:t>ароматических</w:t>
      </w:r>
      <w:proofErr w:type="spellEnd"/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и эфирномасличных культур. </w:t>
      </w:r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br/>
        <w:t xml:space="preserve">Их характеристика </w:t>
      </w:r>
      <w:r w:rsidRPr="008D0A74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ab/>
        <w:t>14</w:t>
      </w:r>
    </w:p>
    <w:p w:rsidR="00943E27" w:rsidRPr="008D0A74" w:rsidRDefault="00943E27" w:rsidP="00943E27">
      <w:pPr>
        <w:tabs>
          <w:tab w:val="right" w:leader="dot" w:pos="6340"/>
          <w:tab w:val="left" w:pos="8731"/>
        </w:tabs>
        <w:suppressAutoHyphens/>
        <w:autoSpaceDE w:val="0"/>
        <w:autoSpaceDN w:val="0"/>
        <w:adjustRightInd w:val="0"/>
        <w:spacing w:before="227" w:after="0" w:line="288" w:lineRule="auto"/>
        <w:ind w:left="1020" w:hanging="102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pacing w:val="27"/>
          <w:sz w:val="24"/>
          <w:szCs w:val="24"/>
          <w:lang w:eastAsia="ru-RU"/>
        </w:rPr>
        <w:t>Глава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 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Двулетние </w:t>
      </w:r>
      <w:proofErr w:type="spellStart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пряно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ароматические</w:t>
      </w:r>
      <w:proofErr w:type="spellEnd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эфирномасличные 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br/>
        <w:t>культуры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>65</w:t>
      </w:r>
    </w:p>
    <w:p w:rsidR="00943E27" w:rsidRPr="008D0A74" w:rsidRDefault="00943E27" w:rsidP="00943E27">
      <w:pPr>
        <w:tabs>
          <w:tab w:val="right" w:leader="dot" w:pos="6340"/>
          <w:tab w:val="left" w:pos="8731"/>
        </w:tabs>
        <w:suppressAutoHyphens/>
        <w:autoSpaceDE w:val="0"/>
        <w:autoSpaceDN w:val="0"/>
        <w:adjustRightInd w:val="0"/>
        <w:spacing w:before="227" w:after="0" w:line="288" w:lineRule="auto"/>
        <w:ind w:left="1020" w:hanging="102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pacing w:val="27"/>
          <w:sz w:val="24"/>
          <w:szCs w:val="24"/>
          <w:lang w:eastAsia="ru-RU"/>
        </w:rPr>
        <w:t>Глава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4. 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Многолетние </w:t>
      </w:r>
      <w:proofErr w:type="spellStart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пряно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ароматические</w:t>
      </w:r>
      <w:proofErr w:type="spellEnd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эфирномасличные культуры</w:t>
      </w:r>
      <w:r w:rsidR="008D0A74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  <w:r w:rsidR="008D0A74" w:rsidRPr="008D0A74">
        <w:rPr>
          <w:rFonts w:ascii="Times New Roman" w:hAnsi="Times New Roman"/>
          <w:color w:val="000000"/>
          <w:sz w:val="24"/>
          <w:szCs w:val="24"/>
          <w:lang w:eastAsia="ru-RU"/>
        </w:rPr>
        <w:t>…</w:t>
      </w:r>
      <w:r w:rsidR="008D0A74">
        <w:rPr>
          <w:rFonts w:ascii="Times New Roman" w:hAnsi="Times New Roman"/>
          <w:color w:val="000000"/>
          <w:sz w:val="24"/>
          <w:szCs w:val="24"/>
          <w:lang w:eastAsia="ru-RU"/>
        </w:rPr>
        <w:t>………</w:t>
      </w:r>
      <w:r w:rsidR="008D0A74" w:rsidRPr="008D0A74">
        <w:rPr>
          <w:rFonts w:ascii="Times New Roman" w:hAnsi="Times New Roman"/>
          <w:color w:val="000000"/>
          <w:sz w:val="24"/>
          <w:szCs w:val="24"/>
          <w:lang w:eastAsia="ru-RU"/>
        </w:rPr>
        <w:t>..</w:t>
      </w:r>
      <w:bookmarkStart w:id="0" w:name="_GoBack"/>
      <w:bookmarkEnd w:id="0"/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96</w:t>
      </w:r>
    </w:p>
    <w:p w:rsidR="00943E27" w:rsidRPr="008D0A74" w:rsidRDefault="00943E27" w:rsidP="00943E27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Литература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>210</w:t>
      </w:r>
    </w:p>
    <w:p w:rsidR="00943E27" w:rsidRPr="008D0A74" w:rsidRDefault="00943E27" w:rsidP="00943E27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  <w:r w:rsidRPr="008D0A74">
        <w:rPr>
          <w:rFonts w:ascii="Times New Roman" w:hAnsi="Times New Roman"/>
          <w:color w:val="000000"/>
          <w:sz w:val="24"/>
          <w:szCs w:val="24"/>
          <w:lang w:eastAsia="ru-RU"/>
        </w:rPr>
        <w:tab/>
        <w:t>212</w:t>
      </w:r>
    </w:p>
    <w:p w:rsidR="000C2404" w:rsidRDefault="000C2404"/>
    <w:sectPr w:rsidR="000C2404" w:rsidSect="008D0A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27"/>
    <w:rsid w:val="000C2404"/>
    <w:rsid w:val="008D0A74"/>
    <w:rsid w:val="009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2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943E27"/>
    <w:pPr>
      <w:keepNext/>
      <w:suppressAutoHyphens/>
      <w:autoSpaceDE w:val="0"/>
      <w:autoSpaceDN w:val="0"/>
      <w:adjustRightInd w:val="0"/>
      <w:spacing w:before="850" w:after="510" w:line="264" w:lineRule="auto"/>
      <w:ind w:left="1304" w:hanging="1304"/>
      <w:textAlignment w:val="center"/>
      <w:outlineLvl w:val="1"/>
    </w:pPr>
    <w:rPr>
      <w:rFonts w:ascii="PragmaticaC-Bold" w:hAnsi="PragmaticaC-Bold" w:cs="PragmaticaC-Bold"/>
      <w:b/>
      <w:bCs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43E27"/>
    <w:rPr>
      <w:rFonts w:ascii="PragmaticaC-Bold" w:eastAsia="Calibri" w:hAnsi="PragmaticaC-Bold" w:cs="PragmaticaC-Bold"/>
      <w:b/>
      <w:bCs/>
      <w:color w:val="000000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2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943E27"/>
    <w:pPr>
      <w:keepNext/>
      <w:suppressAutoHyphens/>
      <w:autoSpaceDE w:val="0"/>
      <w:autoSpaceDN w:val="0"/>
      <w:adjustRightInd w:val="0"/>
      <w:spacing w:before="850" w:after="510" w:line="264" w:lineRule="auto"/>
      <w:ind w:left="1304" w:hanging="1304"/>
      <w:textAlignment w:val="center"/>
      <w:outlineLvl w:val="1"/>
    </w:pPr>
    <w:rPr>
      <w:rFonts w:ascii="PragmaticaC-Bold" w:hAnsi="PragmaticaC-Bold" w:cs="PragmaticaC-Bold"/>
      <w:b/>
      <w:bCs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43E27"/>
    <w:rPr>
      <w:rFonts w:ascii="PragmaticaC-Bold" w:eastAsia="Calibri" w:hAnsi="PragmaticaC-Bold" w:cs="PragmaticaC-Bold"/>
      <w:b/>
      <w:bCs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2018-06-05T07:38:00Z</dcterms:created>
  <dcterms:modified xsi:type="dcterms:W3CDTF">2020-11-05T08:05:00Z</dcterms:modified>
</cp:coreProperties>
</file>