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50F" w:rsidRDefault="0027050F" w:rsidP="0027050F">
      <w:pPr>
        <w:pStyle w:val="043F043E04340433043B043004320430"/>
        <w:spacing w:after="454"/>
      </w:pPr>
      <w:r>
        <w:t>Оглавление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  <w:rPr>
          <w:spacing w:val="42"/>
        </w:rPr>
      </w:pPr>
      <w:r>
        <w:t>Введение</w:t>
      </w:r>
      <w:r>
        <w:tab/>
      </w:r>
      <w:r>
        <w:rPr>
          <w:spacing w:val="42"/>
        </w:rPr>
        <w:t>3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spacing w:before="170" w:after="113"/>
        <w:jc w:val="left"/>
      </w:pPr>
      <w:r>
        <w:rPr>
          <w:spacing w:val="42"/>
        </w:rPr>
        <w:t>Глав</w:t>
      </w:r>
      <w:r>
        <w:t>а 1. АСУ ТП АЭС</w:t>
      </w:r>
      <w:r>
        <w:tab/>
        <w:t>5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>
        <w:t>1.1. Технологические системы энергоблока ВВЭР-1000</w:t>
      </w:r>
      <w:r>
        <w:tab/>
        <w:t>5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>
        <w:t>1.2. Управление  энергоблоком</w:t>
      </w:r>
      <w:r>
        <w:tab/>
        <w:t>12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>
        <w:t xml:space="preserve">1.3. Функции АСУ ТП АЭС </w:t>
      </w:r>
      <w:r>
        <w:tab/>
        <w:t>18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>
        <w:t xml:space="preserve">1.4. Структура и состав АСУ ТП АЭС с ВВЭР-1000 </w:t>
      </w:r>
      <w:r>
        <w:tab/>
        <w:t>20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>
        <w:t xml:space="preserve">1.5. Контроль </w:t>
      </w:r>
      <w:proofErr w:type="spellStart"/>
      <w:r>
        <w:t>энерговыделения</w:t>
      </w:r>
      <w:proofErr w:type="spellEnd"/>
      <w:r>
        <w:t>, температуры и давления</w:t>
      </w:r>
      <w:r>
        <w:br/>
        <w:t xml:space="preserve">активной зоны </w:t>
      </w:r>
      <w:r>
        <w:tab/>
        <w:t>25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>
        <w:t>1.6. Технологические системы АСУ ТП проекта АЭС-2006</w:t>
      </w:r>
      <w:r>
        <w:tab/>
        <w:t>28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spacing w:before="170"/>
        <w:jc w:val="left"/>
      </w:pPr>
      <w:r>
        <w:rPr>
          <w:spacing w:val="42"/>
        </w:rPr>
        <w:t>Глав</w:t>
      </w:r>
      <w:r>
        <w:t>а 2. ПРОГРАММНО-ТЕХНИЧЕСКИЕ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spacing w:after="113"/>
        <w:jc w:val="left"/>
      </w:pPr>
      <w:r>
        <w:t>КОМПЛЕКСЫ АСУ ТП БЕЛОРУССКОЙ АЭС</w:t>
      </w:r>
      <w:r>
        <w:tab/>
        <w:t>48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>
        <w:t>2.1. Особенности Белорусской АЭС</w:t>
      </w:r>
      <w:r>
        <w:tab/>
        <w:t>48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>
        <w:t>2.2. Состав и структура АСУ ТП Белорусской АЭС</w:t>
      </w:r>
      <w:r>
        <w:tab/>
        <w:t>52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 xml:space="preserve">2.2.1. Комплекс средств автоматизации </w:t>
      </w:r>
      <w:r>
        <w:rPr>
          <w:caps/>
        </w:rPr>
        <w:t>тптс-нт</w:t>
      </w:r>
      <w:r>
        <w:tab/>
        <w:t>63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>2.2.2. Система управления и защиты</w:t>
      </w:r>
      <w:r>
        <w:tab/>
        <w:t>77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680"/>
        <w:jc w:val="left"/>
      </w:pPr>
      <w:r>
        <w:t>2.2.2.1. ПТК системы группового и индивидуального</w:t>
      </w:r>
      <w:r>
        <w:br/>
        <w:t>управления</w:t>
      </w:r>
      <w:r>
        <w:tab/>
        <w:t>84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680"/>
        <w:jc w:val="left"/>
      </w:pPr>
      <w:r>
        <w:t xml:space="preserve">2.2.2.2. Автоматический регулятор мощности (АРМ) </w:t>
      </w:r>
      <w:r>
        <w:tab/>
        <w:t>90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680"/>
        <w:jc w:val="left"/>
      </w:pPr>
      <w:r>
        <w:t xml:space="preserve">2.2.2.3. Программно-технический комплекс </w:t>
      </w:r>
      <w:proofErr w:type="spellStart"/>
      <w:r>
        <w:t>информ</w:t>
      </w:r>
      <w:proofErr w:type="gramStart"/>
      <w:r>
        <w:t>а</w:t>
      </w:r>
      <w:proofErr w:type="spellEnd"/>
      <w:r>
        <w:t>-</w:t>
      </w:r>
      <w:proofErr w:type="gramEnd"/>
      <w:r>
        <w:br/>
      </w:r>
      <w:proofErr w:type="spellStart"/>
      <w:r>
        <w:t>ционно</w:t>
      </w:r>
      <w:proofErr w:type="spellEnd"/>
      <w:r>
        <w:t xml:space="preserve">-диагностической сети СУЗ </w:t>
      </w:r>
      <w:r>
        <w:tab/>
        <w:t>94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680"/>
        <w:jc w:val="left"/>
        <w:rPr>
          <w:rStyle w:val="ft5"/>
        </w:rPr>
      </w:pPr>
      <w:r>
        <w:rPr>
          <w:rStyle w:val="ft5"/>
        </w:rPr>
        <w:t xml:space="preserve">2.2.2.4. Аппаратура контроля нейтронного потока </w:t>
      </w:r>
      <w:r>
        <w:rPr>
          <w:rStyle w:val="ft5"/>
        </w:rPr>
        <w:tab/>
        <w:t>96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680"/>
        <w:jc w:val="left"/>
      </w:pPr>
      <w:r>
        <w:t>2.2.2.5. Система индустриальной антисейсмической</w:t>
      </w:r>
      <w:r>
        <w:br/>
        <w:t>защиты</w:t>
      </w:r>
      <w:r>
        <w:tab/>
        <w:t>104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 xml:space="preserve">2.2.3. Система </w:t>
      </w:r>
      <w:r>
        <w:rPr>
          <w:caps/>
        </w:rPr>
        <w:t>усб</w:t>
      </w:r>
      <w:r>
        <w:t xml:space="preserve"> </w:t>
      </w:r>
      <w:r>
        <w:tab/>
        <w:t>106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 xml:space="preserve">2.2.4. Система </w:t>
      </w:r>
      <w:r>
        <w:rPr>
          <w:caps/>
        </w:rPr>
        <w:t>скуд</w:t>
      </w:r>
      <w:r>
        <w:t xml:space="preserve"> </w:t>
      </w:r>
      <w:r>
        <w:tab/>
        <w:t>121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>
        <w:t>2.2.4.1. Системы оперативной диагностики СКУД</w:t>
      </w:r>
      <w:r>
        <w:br/>
        <w:t>ВВЭР-1200</w:t>
      </w:r>
      <w:r>
        <w:tab/>
        <w:t>123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680"/>
        <w:jc w:val="left"/>
      </w:pPr>
      <w:r>
        <w:t>2.2.4.2. Система внутриреакторного контроля</w:t>
      </w:r>
      <w:r>
        <w:tab/>
        <w:t>130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680"/>
        <w:jc w:val="left"/>
      </w:pPr>
      <w:r>
        <w:t>2.2.4.3. Состав СВРК</w:t>
      </w:r>
      <w:r>
        <w:tab/>
        <w:t>134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680"/>
        <w:jc w:val="left"/>
      </w:pPr>
      <w:r>
        <w:t>2.2.4.4. Структурная схема аппаратуры «Гиндукуш-</w:t>
      </w:r>
      <w:proofErr w:type="gramStart"/>
      <w:r>
        <w:t>F</w:t>
      </w:r>
      <w:proofErr w:type="gramEnd"/>
      <w:r>
        <w:t>»</w:t>
      </w:r>
      <w:r>
        <w:tab/>
        <w:t>139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680"/>
        <w:jc w:val="left"/>
      </w:pPr>
      <w:r>
        <w:rPr>
          <w:spacing w:val="-1"/>
        </w:rPr>
        <w:t>2.2.4.5. ПТК внутриреакторной шумовой диагностики</w:t>
      </w:r>
      <w:r>
        <w:tab/>
        <w:t>144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>2.2.5. Система регистрации важных параметров</w:t>
      </w:r>
      <w:r>
        <w:br/>
        <w:t>эксплуатации</w:t>
      </w:r>
      <w:r>
        <w:tab/>
        <w:t>147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spacing w:before="170" w:after="113"/>
        <w:jc w:val="left"/>
      </w:pPr>
      <w:r>
        <w:rPr>
          <w:spacing w:val="42"/>
        </w:rPr>
        <w:t>Глав</w:t>
      </w:r>
      <w:r>
        <w:t>а 3. СЕТЕВЫЕ ТЕХНОЛОГИИ АСУ ТП АЭС</w:t>
      </w:r>
      <w:r>
        <w:tab/>
        <w:t>152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>
        <w:t>3.1. Промышленные сети и интерфейсы</w:t>
      </w:r>
      <w:r>
        <w:tab/>
        <w:t>154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>3.1.1. Особенности промышленных сетей</w:t>
      </w:r>
      <w:r>
        <w:tab/>
        <w:t>154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>3.1.2. Сетевые топологии</w:t>
      </w:r>
      <w:r>
        <w:tab/>
        <w:t>158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 xml:space="preserve">3.1.3. Модель взаимодействия открытых систем </w:t>
      </w:r>
      <w:r>
        <w:tab/>
        <w:t>160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>3.1.4. Методы доступа к каналу передачи данных</w:t>
      </w:r>
      <w:r>
        <w:tab/>
        <w:t>164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 xml:space="preserve">3.1.5. Сетевое оборудование </w:t>
      </w:r>
      <w:r>
        <w:tab/>
        <w:t>168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 xml:space="preserve">3.1.6. Кодирование дискретной информации </w:t>
      </w:r>
      <w:r>
        <w:tab/>
        <w:t>176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>
        <w:t>3.2. Интерфейсы сетевых технологий</w:t>
      </w:r>
      <w:r>
        <w:tab/>
        <w:t>179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>3.2.1. Интерфейс RS-485</w:t>
      </w:r>
      <w:r>
        <w:tab/>
        <w:t>180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>3.2.2. Интерфейс RS-422</w:t>
      </w:r>
      <w:r>
        <w:tab/>
        <w:t>182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>3.2.3. Интерфейс CAN</w:t>
      </w:r>
      <w:r>
        <w:tab/>
        <w:t>183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 w:rsidRPr="00E9084C">
        <w:t>3.3.</w:t>
      </w:r>
      <w:r w:rsidRPr="00E9084C">
        <w:rPr>
          <w:spacing w:val="-2"/>
        </w:rPr>
        <w:t xml:space="preserve"> </w:t>
      </w:r>
      <w:r>
        <w:rPr>
          <w:spacing w:val="-2"/>
        </w:rPr>
        <w:t>Шины локального управления промышленных сетей</w:t>
      </w:r>
      <w:r>
        <w:tab/>
        <w:t>186</w:t>
      </w:r>
    </w:p>
    <w:p w:rsidR="0027050F" w:rsidRPr="00E9084C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 xml:space="preserve">3.3.1. Шина </w:t>
      </w:r>
      <w:proofErr w:type="spellStart"/>
      <w:r>
        <w:rPr>
          <w:lang w:val="en-US"/>
        </w:rPr>
        <w:t>Bitbus</w:t>
      </w:r>
      <w:proofErr w:type="spellEnd"/>
      <w:r w:rsidRPr="00E9084C">
        <w:tab/>
        <w:t>186</w:t>
      </w:r>
    </w:p>
    <w:p w:rsidR="0027050F" w:rsidRPr="00E9084C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 xml:space="preserve">3.3.2. Шина </w:t>
      </w:r>
      <w:proofErr w:type="spellStart"/>
      <w:r>
        <w:rPr>
          <w:lang w:val="en-US"/>
        </w:rPr>
        <w:t>Profibus</w:t>
      </w:r>
      <w:proofErr w:type="spellEnd"/>
      <w:r w:rsidRPr="00E9084C">
        <w:tab/>
        <w:t>187</w:t>
      </w:r>
    </w:p>
    <w:p w:rsidR="0027050F" w:rsidRPr="00E9084C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 xml:space="preserve">3.3.3. Шина </w:t>
      </w:r>
      <w:r>
        <w:rPr>
          <w:lang w:val="en-US"/>
        </w:rPr>
        <w:t>Modbus</w:t>
      </w:r>
      <w:r w:rsidRPr="00E9084C">
        <w:tab/>
        <w:t>188</w:t>
      </w:r>
    </w:p>
    <w:p w:rsidR="0027050F" w:rsidRPr="00E9084C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 xml:space="preserve">3.3.4. Сеть </w:t>
      </w:r>
      <w:r>
        <w:rPr>
          <w:lang w:val="en-US"/>
        </w:rPr>
        <w:t>PROFINET</w:t>
      </w:r>
      <w:r w:rsidRPr="00E9084C">
        <w:tab/>
        <w:t>190</w:t>
      </w:r>
    </w:p>
    <w:p w:rsidR="0027050F" w:rsidRPr="00E9084C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>
        <w:lastRenderedPageBreak/>
        <w:t xml:space="preserve">3.4. Промышленный </w:t>
      </w:r>
      <w:proofErr w:type="gramStart"/>
      <w:r>
        <w:t>Е</w:t>
      </w:r>
      <w:proofErr w:type="spellStart"/>
      <w:proofErr w:type="gramEnd"/>
      <w:r>
        <w:rPr>
          <w:lang w:val="en-US"/>
        </w:rPr>
        <w:t>thernet</w:t>
      </w:r>
      <w:proofErr w:type="spellEnd"/>
      <w:r w:rsidRPr="00E9084C">
        <w:tab/>
        <w:t>194</w:t>
      </w:r>
    </w:p>
    <w:p w:rsidR="0027050F" w:rsidRP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  <w:rPr>
          <w:lang w:val="en-US"/>
        </w:rPr>
      </w:pPr>
      <w:r w:rsidRPr="0027050F">
        <w:rPr>
          <w:lang w:val="en-US"/>
        </w:rPr>
        <w:t xml:space="preserve">3.4.1. </w:t>
      </w:r>
      <w:r>
        <w:t>Технология</w:t>
      </w:r>
      <w:r w:rsidRPr="0027050F">
        <w:rPr>
          <w:lang w:val="en-US"/>
        </w:rPr>
        <w:t xml:space="preserve"> </w:t>
      </w:r>
      <w:r>
        <w:rPr>
          <w:lang w:val="en-US"/>
        </w:rPr>
        <w:t>Fast</w:t>
      </w:r>
      <w:r w:rsidRPr="0027050F">
        <w:rPr>
          <w:lang w:val="en-US"/>
        </w:rPr>
        <w:t xml:space="preserve"> </w:t>
      </w:r>
      <w:r>
        <w:rPr>
          <w:lang w:val="en-US"/>
        </w:rPr>
        <w:t>Ethernet</w:t>
      </w:r>
      <w:r w:rsidRPr="0027050F">
        <w:rPr>
          <w:lang w:val="en-US"/>
        </w:rPr>
        <w:tab/>
        <w:t>195</w:t>
      </w:r>
    </w:p>
    <w:p w:rsidR="0027050F" w:rsidRP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  <w:rPr>
          <w:lang w:val="en-US"/>
        </w:rPr>
      </w:pPr>
      <w:r w:rsidRPr="0027050F">
        <w:rPr>
          <w:lang w:val="en-US"/>
        </w:rPr>
        <w:t xml:space="preserve">3.4.2. </w:t>
      </w:r>
      <w:r>
        <w:t>Технология</w:t>
      </w:r>
      <w:r w:rsidRPr="0027050F">
        <w:rPr>
          <w:lang w:val="en-US"/>
        </w:rPr>
        <w:t xml:space="preserve"> </w:t>
      </w:r>
      <w:r>
        <w:rPr>
          <w:lang w:val="en-US"/>
        </w:rPr>
        <w:t>Gigabit</w:t>
      </w:r>
      <w:r w:rsidRPr="0027050F">
        <w:rPr>
          <w:lang w:val="en-US"/>
        </w:rPr>
        <w:t xml:space="preserve"> </w:t>
      </w:r>
      <w:r>
        <w:rPr>
          <w:lang w:val="en-US"/>
        </w:rPr>
        <w:t>Ethernet</w:t>
      </w:r>
      <w:r w:rsidRPr="0027050F">
        <w:rPr>
          <w:lang w:val="en-US"/>
        </w:rPr>
        <w:tab/>
        <w:t>198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spacing w:before="113"/>
        <w:jc w:val="left"/>
      </w:pPr>
      <w:r>
        <w:t>Литература</w:t>
      </w:r>
      <w:r>
        <w:tab/>
        <w:t>202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>
        <w:t>Приложения</w:t>
      </w:r>
      <w:r>
        <w:tab/>
        <w:t>203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>Приложение 1. Оборудование энергоблока</w:t>
      </w:r>
      <w:r>
        <w:tab/>
        <w:t>203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>Приложение 2. Системы безопасности</w:t>
      </w:r>
      <w:r>
        <w:tab/>
        <w:t>210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ind w:firstLine="567"/>
        <w:jc w:val="left"/>
      </w:pPr>
      <w:r>
        <w:t>Приложение 3. С</w:t>
      </w:r>
      <w:r>
        <w:rPr>
          <w:spacing w:val="-2"/>
        </w:rPr>
        <w:t>редства автоматизации ТПТС</w:t>
      </w:r>
      <w:r>
        <w:tab/>
        <w:t>214</w:t>
      </w:r>
    </w:p>
    <w:p w:rsidR="0027050F" w:rsidRDefault="0027050F" w:rsidP="0027050F">
      <w:pPr>
        <w:pStyle w:val="041E0441043D043E0432043D043E043904420435043A04410442"/>
        <w:tabs>
          <w:tab w:val="right" w:leader="dot" w:pos="6350"/>
        </w:tabs>
        <w:jc w:val="left"/>
      </w:pPr>
      <w:r>
        <w:t>Перечень сокращений</w:t>
      </w:r>
      <w:r>
        <w:tab/>
        <w:t>217</w:t>
      </w:r>
    </w:p>
    <w:p w:rsidR="008F6CF5" w:rsidRDefault="008F6CF5">
      <w:bookmarkStart w:id="0" w:name="_GoBack"/>
      <w:bookmarkEnd w:id="0"/>
    </w:p>
    <w:sectPr w:rsidR="008F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">
    <w:altName w:val="Times New Roman"/>
    <w:panose1 w:val="00000000000000000000"/>
    <w:charset w:val="00"/>
    <w:family w:val="roman"/>
    <w:notTrueType/>
    <w:pitch w:val="variable"/>
    <w:sig w:usb0="00000000" w:usb1="500078FB" w:usb2="00000010" w:usb3="00000000" w:csb0="000000BF" w:csb1="00000000"/>
  </w:font>
  <w:font w:name="Helios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50F"/>
    <w:rsid w:val="0027050F"/>
    <w:rsid w:val="008F6CF5"/>
    <w:rsid w:val="00B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uiPriority w:val="99"/>
    <w:rsid w:val="0027050F"/>
    <w:pPr>
      <w:tabs>
        <w:tab w:val="left" w:pos="600"/>
      </w:tabs>
      <w:autoSpaceDE w:val="0"/>
      <w:autoSpaceDN w:val="0"/>
      <w:adjustRightInd w:val="0"/>
      <w:spacing w:after="0" w:line="246" w:lineRule="atLeast"/>
      <w:ind w:firstLine="397"/>
      <w:jc w:val="both"/>
      <w:textAlignment w:val="center"/>
    </w:pPr>
    <w:rPr>
      <w:rFonts w:ascii="Newton" w:hAnsi="Newton" w:cs="Newton"/>
      <w:color w:val="000000"/>
      <w:sz w:val="21"/>
      <w:szCs w:val="21"/>
    </w:rPr>
  </w:style>
  <w:style w:type="paragraph" w:customStyle="1" w:styleId="043F043E04340433043B043004320430">
    <w:name w:val="&lt;043F&gt;&lt;043E&gt;&lt;0434&gt;&lt;0433&gt;&lt;043B&gt;&lt;0430&gt;&lt;0432&gt;&lt;0430&gt;"/>
    <w:basedOn w:val="041E0441043D043E0432043D043E043904420435043A04410442"/>
    <w:uiPriority w:val="99"/>
    <w:rsid w:val="0027050F"/>
    <w:pPr>
      <w:spacing w:before="454" w:after="227" w:line="288" w:lineRule="auto"/>
      <w:ind w:firstLine="0"/>
      <w:jc w:val="left"/>
    </w:pPr>
    <w:rPr>
      <w:rFonts w:ascii="HeliosC" w:hAnsi="HeliosC" w:cs="HeliosC"/>
      <w:b/>
      <w:bCs/>
      <w:sz w:val="22"/>
      <w:szCs w:val="22"/>
    </w:rPr>
  </w:style>
  <w:style w:type="character" w:customStyle="1" w:styleId="ft5">
    <w:name w:val="ft5"/>
    <w:uiPriority w:val="99"/>
    <w:rsid w:val="0027050F"/>
    <w:rPr>
      <w:rFonts w:ascii="Times New Roman" w:hAnsi="Times New Roman" w:cs="Times New Roman"/>
      <w:color w:val="000000"/>
      <w:w w:val="1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uiPriority w:val="99"/>
    <w:rsid w:val="0027050F"/>
    <w:pPr>
      <w:tabs>
        <w:tab w:val="left" w:pos="600"/>
      </w:tabs>
      <w:autoSpaceDE w:val="0"/>
      <w:autoSpaceDN w:val="0"/>
      <w:adjustRightInd w:val="0"/>
      <w:spacing w:after="0" w:line="246" w:lineRule="atLeast"/>
      <w:ind w:firstLine="397"/>
      <w:jc w:val="both"/>
      <w:textAlignment w:val="center"/>
    </w:pPr>
    <w:rPr>
      <w:rFonts w:ascii="Newton" w:hAnsi="Newton" w:cs="Newton"/>
      <w:color w:val="000000"/>
      <w:sz w:val="21"/>
      <w:szCs w:val="21"/>
    </w:rPr>
  </w:style>
  <w:style w:type="paragraph" w:customStyle="1" w:styleId="043F043E04340433043B043004320430">
    <w:name w:val="&lt;043F&gt;&lt;043E&gt;&lt;0434&gt;&lt;0433&gt;&lt;043B&gt;&lt;0430&gt;&lt;0432&gt;&lt;0430&gt;"/>
    <w:basedOn w:val="041E0441043D043E0432043D043E043904420435043A04410442"/>
    <w:uiPriority w:val="99"/>
    <w:rsid w:val="0027050F"/>
    <w:pPr>
      <w:spacing w:before="454" w:after="227" w:line="288" w:lineRule="auto"/>
      <w:ind w:firstLine="0"/>
      <w:jc w:val="left"/>
    </w:pPr>
    <w:rPr>
      <w:rFonts w:ascii="HeliosC" w:hAnsi="HeliosC" w:cs="HeliosC"/>
      <w:b/>
      <w:bCs/>
      <w:sz w:val="22"/>
      <w:szCs w:val="22"/>
    </w:rPr>
  </w:style>
  <w:style w:type="character" w:customStyle="1" w:styleId="ft5">
    <w:name w:val="ft5"/>
    <w:uiPriority w:val="99"/>
    <w:rsid w:val="0027050F"/>
    <w:rPr>
      <w:rFonts w:ascii="Times New Roman" w:hAnsi="Times New Roman" w:cs="Times New Roman"/>
      <w:color w:val="000000"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2019-12-06T06:31:00Z</dcterms:created>
  <dcterms:modified xsi:type="dcterms:W3CDTF">2019-12-06T06:31:00Z</dcterms:modified>
</cp:coreProperties>
</file>