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99" w:rsidRPr="00D16683" w:rsidRDefault="00384599" w:rsidP="00384599">
      <w:pPr>
        <w:suppressAutoHyphens/>
        <w:autoSpaceDE w:val="0"/>
        <w:autoSpaceDN w:val="0"/>
        <w:adjustRightInd w:val="0"/>
        <w:spacing w:after="454" w:line="360" w:lineRule="auto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16683">
        <w:rPr>
          <w:rFonts w:ascii="Times New Roman" w:hAnsi="Times New Roman" w:cs="Times New Roman"/>
          <w:b/>
          <w:bCs/>
          <w:color w:val="000000"/>
        </w:rPr>
        <w:t>Предисловие</w:t>
      </w:r>
    </w:p>
    <w:p w:rsidR="00384599" w:rsidRPr="00D16683" w:rsidRDefault="00384599" w:rsidP="00384599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D16683">
        <w:rPr>
          <w:rFonts w:ascii="Times New Roman" w:hAnsi="Times New Roman" w:cs="Times New Roman"/>
          <w:color w:val="000000"/>
          <w:sz w:val="18"/>
          <w:szCs w:val="18"/>
        </w:rPr>
        <w:t xml:space="preserve">В производстве продукции животноводства участвует большое количество разномарочных машин, каждая из которых, работая в составе технологических процессов, оказывает как прямое, непосредственное, так и косвенное влияние на работу других машин и агрегатов. </w:t>
      </w:r>
    </w:p>
    <w:p w:rsidR="00384599" w:rsidRPr="00D16683" w:rsidRDefault="00384599" w:rsidP="00384599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D16683">
        <w:rPr>
          <w:rFonts w:ascii="Times New Roman" w:hAnsi="Times New Roman" w:cs="Times New Roman"/>
          <w:color w:val="000000"/>
          <w:sz w:val="18"/>
          <w:szCs w:val="18"/>
        </w:rPr>
        <w:t xml:space="preserve">Рост производства продукции животноводства, снижение затрат кормов и труда на единицу продукции немыслимы без рационального использования кормов и машин для механизации процессов по их доставке в кормушки животных в соответствии с зоотехническими требованиями. </w:t>
      </w:r>
    </w:p>
    <w:p w:rsidR="00384599" w:rsidRPr="00D16683" w:rsidRDefault="00384599" w:rsidP="00384599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D16683">
        <w:rPr>
          <w:rFonts w:ascii="Times New Roman" w:hAnsi="Times New Roman" w:cs="Times New Roman"/>
          <w:color w:val="000000"/>
          <w:sz w:val="18"/>
          <w:szCs w:val="18"/>
        </w:rPr>
        <w:t xml:space="preserve">Важно не просто обеспечить кормами, а использовать их с максимальной отдачей. Это возможно лишь в том случае, когда в кормушку животного будет выдана сбалансированная по питательности </w:t>
      </w:r>
      <w:proofErr w:type="spellStart"/>
      <w:r w:rsidRPr="00D16683">
        <w:rPr>
          <w:rFonts w:ascii="Times New Roman" w:hAnsi="Times New Roman" w:cs="Times New Roman"/>
          <w:color w:val="000000"/>
          <w:sz w:val="18"/>
          <w:szCs w:val="18"/>
        </w:rPr>
        <w:t>корм</w:t>
      </w:r>
      <w:proofErr w:type="gramStart"/>
      <w:r w:rsidRPr="00D16683">
        <w:rPr>
          <w:rFonts w:ascii="Times New Roman" w:hAnsi="Times New Roman" w:cs="Times New Roman"/>
          <w:color w:val="000000"/>
          <w:sz w:val="18"/>
          <w:szCs w:val="18"/>
        </w:rPr>
        <w:t>о</w:t>
      </w:r>
      <w:proofErr w:type="spellEnd"/>
      <w:r w:rsidRPr="00D16683">
        <w:rPr>
          <w:rFonts w:ascii="Times New Roman" w:hAnsi="Times New Roman" w:cs="Times New Roman"/>
          <w:color w:val="000000"/>
          <w:sz w:val="18"/>
          <w:szCs w:val="18"/>
        </w:rPr>
        <w:t>-</w:t>
      </w:r>
      <w:proofErr w:type="gramEnd"/>
      <w:r w:rsidRPr="00D16683">
        <w:rPr>
          <w:rFonts w:ascii="Times New Roman" w:hAnsi="Times New Roman" w:cs="Times New Roman"/>
          <w:color w:val="000000"/>
          <w:sz w:val="18"/>
          <w:szCs w:val="18"/>
        </w:rPr>
        <w:br/>
        <w:t>смесь в регламентированный промежуток времени и с учетом продуктивности и физиологического состояния каждого или небольшой группы животных.</w:t>
      </w:r>
    </w:p>
    <w:p w:rsidR="00384599" w:rsidRPr="00D16683" w:rsidRDefault="00384599" w:rsidP="00384599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D16683">
        <w:rPr>
          <w:rFonts w:ascii="Times New Roman" w:hAnsi="Times New Roman" w:cs="Times New Roman"/>
          <w:color w:val="000000"/>
          <w:sz w:val="18"/>
          <w:szCs w:val="18"/>
        </w:rPr>
        <w:t>Переменчивость условий работы – один из наиболее существенных факторов, учитываемых при выборе технологии производства той или иной продукции.</w:t>
      </w:r>
    </w:p>
    <w:p w:rsidR="00384599" w:rsidRPr="00D16683" w:rsidRDefault="00384599" w:rsidP="00384599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D16683">
        <w:rPr>
          <w:rFonts w:ascii="Times New Roman" w:hAnsi="Times New Roman" w:cs="Times New Roman"/>
          <w:color w:val="000000"/>
          <w:sz w:val="18"/>
          <w:szCs w:val="18"/>
        </w:rPr>
        <w:t xml:space="preserve">Перечисленные условия ведения успешного хозяйства требуют повышения качества подготовки специалистов среднего и высшего инженерного звена для сельского хозяйства. </w:t>
      </w:r>
    </w:p>
    <w:p w:rsidR="00384599" w:rsidRPr="00D16683" w:rsidRDefault="00384599" w:rsidP="00384599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D16683">
        <w:rPr>
          <w:rFonts w:ascii="Times New Roman" w:hAnsi="Times New Roman" w:cs="Times New Roman"/>
          <w:color w:val="000000"/>
          <w:sz w:val="18"/>
          <w:szCs w:val="18"/>
        </w:rPr>
        <w:t xml:space="preserve">В учебном пособии рассмотрено общее устройство и изложены основы расчета параметров машин и оборудования для механизации технологических процессов подготовки кормов к скармливанию, формирования </w:t>
      </w:r>
      <w:proofErr w:type="spellStart"/>
      <w:r w:rsidRPr="00D16683">
        <w:rPr>
          <w:rFonts w:ascii="Times New Roman" w:hAnsi="Times New Roman" w:cs="Times New Roman"/>
          <w:color w:val="000000"/>
          <w:sz w:val="18"/>
          <w:szCs w:val="18"/>
        </w:rPr>
        <w:t>кормосмеси</w:t>
      </w:r>
      <w:proofErr w:type="spellEnd"/>
      <w:r w:rsidRPr="00D16683">
        <w:rPr>
          <w:rFonts w:ascii="Times New Roman" w:hAnsi="Times New Roman" w:cs="Times New Roman"/>
          <w:color w:val="000000"/>
          <w:sz w:val="18"/>
          <w:szCs w:val="18"/>
        </w:rPr>
        <w:t xml:space="preserve"> и доставки ее в животноводческие помещения. Уделено внимание вопросам организации уборки и переработки навоза на фермах. </w:t>
      </w:r>
    </w:p>
    <w:p w:rsidR="00384599" w:rsidRPr="00D16683" w:rsidRDefault="00384599" w:rsidP="00384599">
      <w:pPr>
        <w:tabs>
          <w:tab w:val="left" w:pos="600"/>
        </w:tabs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16683">
        <w:rPr>
          <w:rFonts w:ascii="Times New Roman" w:hAnsi="Times New Roman" w:cs="Times New Roman"/>
          <w:color w:val="000000"/>
          <w:sz w:val="18"/>
          <w:szCs w:val="18"/>
        </w:rPr>
        <w:t>С целью формирования практических умений по выполнению лабораторных и практических заданий в пособии изложена методика проведения лабораторных и практических занятий по каждому классу рассмотренных машин.</w:t>
      </w:r>
      <w:r w:rsidRPr="00D166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74539" w:rsidRDefault="00D74539">
      <w:bookmarkStart w:id="0" w:name="_GoBack"/>
      <w:bookmarkEnd w:id="0"/>
    </w:p>
    <w:sectPr w:rsidR="00D7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99"/>
    <w:rsid w:val="00384599"/>
    <w:rsid w:val="00D7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2018-02-05T09:23:00Z</dcterms:created>
  <dcterms:modified xsi:type="dcterms:W3CDTF">2018-02-05T09:23:00Z</dcterms:modified>
</cp:coreProperties>
</file>