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A7C" w:rsidRDefault="00DD7A7C" w:rsidP="00DD7A7C">
      <w:pPr>
        <w:pStyle w:val="0441043E04340435044004360430043D04380435"/>
        <w:spacing w:after="340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Предисловие</w:t>
      </w:r>
    </w:p>
    <w:p w:rsidR="00DD7A7C" w:rsidRDefault="00DD7A7C" w:rsidP="00DD7A7C">
      <w:pPr>
        <w:pStyle w:val="041E0441043D043E0432043D043E043904420435043A04410442"/>
        <w:rPr>
          <w:sz w:val="19"/>
          <w:szCs w:val="19"/>
        </w:rPr>
      </w:pPr>
      <w:r>
        <w:rPr>
          <w:sz w:val="19"/>
          <w:szCs w:val="19"/>
        </w:rPr>
        <w:t xml:space="preserve">Точный перевод греческого слова «экология» означает изучение собственного дома, т.е. биосферы, в которой мы живем и частью которой являемся. Для того чтобы решить проблемы выживания человечества, необходимо прежде всего знать собственный дом и научиться в нем жить. </w:t>
      </w:r>
    </w:p>
    <w:p w:rsidR="00DD7A7C" w:rsidRDefault="00DD7A7C" w:rsidP="00DD7A7C">
      <w:pPr>
        <w:pStyle w:val="041E0441043D043E0432043D043E043904420435043A04410442"/>
        <w:rPr>
          <w:sz w:val="19"/>
          <w:szCs w:val="19"/>
        </w:rPr>
      </w:pPr>
      <w:r>
        <w:rPr>
          <w:sz w:val="19"/>
          <w:szCs w:val="19"/>
        </w:rPr>
        <w:t>Умение квалифицированно оценить характер, направленность и по</w:t>
      </w:r>
      <w:bookmarkStart w:id="0" w:name="_GoBack"/>
      <w:bookmarkEnd w:id="0"/>
      <w:r>
        <w:rPr>
          <w:sz w:val="19"/>
          <w:szCs w:val="19"/>
        </w:rPr>
        <w:t xml:space="preserve">следствия антропогенного влияния на окружающую среду может быть достигнуто за счет формирования экологического мышления, которое должно стать неотъемлемой частью образовательного процесса. Специалист с высшим аграрным образованием должен уметь анализировать причины и последствия загрязнения окружающей среды при ведении сельскохозяйственного производства, экологическую обстановку на территории предприятия и разрабатывать систему мер по ее оздоровлению; организовывать производство экологически чистой продукции и проводить ее экологическую паспортизацию. </w:t>
      </w:r>
    </w:p>
    <w:p w:rsidR="00DD7A7C" w:rsidRDefault="00DD7A7C" w:rsidP="00DD7A7C">
      <w:pPr>
        <w:pStyle w:val="041E0441043D043E0432043D043E043904420435043A04410442"/>
        <w:rPr>
          <w:sz w:val="19"/>
          <w:szCs w:val="19"/>
        </w:rPr>
      </w:pPr>
      <w:r>
        <w:rPr>
          <w:sz w:val="19"/>
          <w:szCs w:val="19"/>
        </w:rPr>
        <w:t xml:space="preserve">В учебном пособии рассматриваются вопросы антропогенного воздействия как на биосферу в целом, так и на отдельные ее компоненты, такие, как атмосфера, гидросфера, литосфера и биологические ресурсы. Значительное внимание уделено воздействию сельскохозяйственной деятельности человека на окружающую среду и путям решения экологических проблем. </w:t>
      </w:r>
    </w:p>
    <w:p w:rsidR="00DD7A7C" w:rsidRDefault="00DD7A7C" w:rsidP="00DD7A7C">
      <w:pPr>
        <w:pStyle w:val="041E0441043D043E0432043D043E043904420435043A04410442"/>
        <w:rPr>
          <w:sz w:val="19"/>
          <w:szCs w:val="19"/>
        </w:rPr>
      </w:pPr>
      <w:r>
        <w:rPr>
          <w:sz w:val="19"/>
          <w:szCs w:val="19"/>
        </w:rPr>
        <w:t>В конце каждой главы после рассмотрения теоретического материала приводятся вопросы и задания. Пособие можно использовать при подготовке к практическим и индивидуальным занятиям, контрольным работам и зачету.</w:t>
      </w:r>
    </w:p>
    <w:p w:rsidR="00DD7A7C" w:rsidRDefault="00DD7A7C" w:rsidP="00DD7A7C"/>
    <w:p w:rsidR="005515E3" w:rsidRDefault="005515E3"/>
    <w:sectPr w:rsidR="00551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00000000" w:usb2="00000000" w:usb3="00000000" w:csb0="000000BF" w:csb1="00000000"/>
  </w:font>
  <w:font w:name="Helios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7C"/>
    <w:rsid w:val="005515E3"/>
    <w:rsid w:val="00DB4172"/>
    <w:rsid w:val="00DD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DD7A7C"/>
    <w:pPr>
      <w:tabs>
        <w:tab w:val="left" w:pos="600"/>
      </w:tabs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41043E04340435044004360430043D04380435">
    <w:name w:val="&lt;0441&gt;&lt;043E&gt;&lt;0434&gt;&lt;0435&gt;&lt;0440&gt;&lt;0436&gt;&lt;0430&gt;&lt;043D&gt;&lt;0438&gt;&lt;0435&gt;"/>
    <w:basedOn w:val="041E0441043D043E0432043D043E043904420435043A04410442"/>
    <w:rsid w:val="00DD7A7C"/>
    <w:pPr>
      <w:spacing w:before="340" w:after="170"/>
      <w:ind w:firstLine="0"/>
      <w:jc w:val="center"/>
    </w:pPr>
    <w:rPr>
      <w:rFonts w:ascii="HeliosC" w:hAnsi="HeliosC" w:cs="HeliosC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rsid w:val="00DD7A7C"/>
    <w:pPr>
      <w:tabs>
        <w:tab w:val="left" w:pos="600"/>
      </w:tabs>
      <w:autoSpaceDE w:val="0"/>
      <w:autoSpaceDN w:val="0"/>
      <w:adjustRightInd w:val="0"/>
      <w:spacing w:line="288" w:lineRule="auto"/>
      <w:ind w:firstLine="340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41043E04340435044004360430043D04380435">
    <w:name w:val="&lt;0441&gt;&lt;043E&gt;&lt;0434&gt;&lt;0435&gt;&lt;0440&gt;&lt;0436&gt;&lt;0430&gt;&lt;043D&gt;&lt;0438&gt;&lt;0435&gt;"/>
    <w:basedOn w:val="041E0441043D043E0432043D043E043904420435043A04410442"/>
    <w:rsid w:val="00DD7A7C"/>
    <w:pPr>
      <w:spacing w:before="340" w:after="170"/>
      <w:ind w:firstLine="0"/>
      <w:jc w:val="center"/>
    </w:pPr>
    <w:rPr>
      <w:rFonts w:ascii="HeliosC" w:hAnsi="HeliosC" w:cs="HeliosC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2018-03-30T06:36:00Z</dcterms:created>
  <dcterms:modified xsi:type="dcterms:W3CDTF">2018-03-30T06:37:00Z</dcterms:modified>
</cp:coreProperties>
</file>