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F6" w:rsidRDefault="009A16F6" w:rsidP="009A16F6">
      <w:pPr>
        <w:pStyle w:val="041704300433043E043B043E0432043E043A"/>
        <w:spacing w:after="283"/>
        <w:rPr>
          <w:caps w:val="0"/>
        </w:rPr>
      </w:pPr>
      <w:r>
        <w:rPr>
          <w:caps w:val="0"/>
        </w:rPr>
        <w:t>Содержание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>Предисловие</w:t>
      </w:r>
      <w:r>
        <w:tab/>
        <w:t>3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spacing w:before="170"/>
      </w:pPr>
      <w:r>
        <w:t>Тема 1. ОСОБЕННОСТИ ВЗАИМОДЕЙСТВИЯ ОБЩЕСТВА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spacing w:after="113"/>
      </w:pPr>
      <w:r>
        <w:t>И ПРИРОДНОЙ СРЕДЫ</w:t>
      </w:r>
      <w:r>
        <w:tab/>
        <w:t>4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>1.1. Особенности взаимоотношений человека и природной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>среды</w:t>
      </w:r>
      <w:r>
        <w:tab/>
      </w:r>
      <w:r>
        <w:tab/>
        <w:t>4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>1.2. Загрязнение окружающей среды</w:t>
      </w:r>
      <w:r>
        <w:tab/>
        <w:t>10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 xml:space="preserve">1.3. Источники образования и классификация отходов. </w:t>
      </w:r>
      <w:proofErr w:type="spellStart"/>
      <w:r>
        <w:t>Обра</w:t>
      </w:r>
      <w:proofErr w:type="spellEnd"/>
      <w:r>
        <w:t>-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proofErr w:type="spellStart"/>
      <w:r>
        <w:t>щение</w:t>
      </w:r>
      <w:proofErr w:type="spellEnd"/>
      <w:r>
        <w:t xml:space="preserve"> с</w:t>
      </w:r>
      <w:r>
        <w:rPr>
          <w:i/>
          <w:iCs/>
        </w:rPr>
        <w:t xml:space="preserve"> </w:t>
      </w:r>
      <w:r>
        <w:t>отходами</w:t>
      </w:r>
      <w:r>
        <w:tab/>
        <w:t>19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 xml:space="preserve">1.4. Способы переработки производственных отходов. </w:t>
      </w:r>
      <w:proofErr w:type="spellStart"/>
      <w:r>
        <w:t>Эколо</w:t>
      </w:r>
      <w:proofErr w:type="spellEnd"/>
      <w:r>
        <w:t>-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proofErr w:type="spellStart"/>
      <w:r>
        <w:t>гический</w:t>
      </w:r>
      <w:proofErr w:type="spellEnd"/>
      <w:r>
        <w:t xml:space="preserve"> налог за размещение производственных отходов</w:t>
      </w:r>
      <w:r>
        <w:tab/>
        <w:t>24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>1.5. Способы переработки твердых коммунальных отходов.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>Расчет мощности мини-полигона ТКО</w:t>
      </w:r>
      <w:r>
        <w:tab/>
        <w:t>34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spacing w:before="170"/>
        <w:rPr>
          <w:caps/>
        </w:rPr>
      </w:pPr>
      <w:r>
        <w:t xml:space="preserve">Тема 2. </w:t>
      </w:r>
      <w:r>
        <w:rPr>
          <w:caps/>
        </w:rPr>
        <w:t>Атмосфера: состав и структура,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rPr>
          <w:caps/>
        </w:rPr>
      </w:pPr>
      <w:r>
        <w:rPr>
          <w:caps/>
        </w:rPr>
        <w:t>источники и последствия загрязнения,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spacing w:after="113"/>
      </w:pPr>
      <w:r>
        <w:rPr>
          <w:caps/>
        </w:rPr>
        <w:t>охрана и защита</w:t>
      </w:r>
      <w:r>
        <w:tab/>
        <w:t>48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 xml:space="preserve">2.1. Атмосфера, ее строение и состав. Значение атмосферы </w:t>
      </w:r>
      <w:r>
        <w:tab/>
        <w:t>48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>2.2. Источники загрязнения атмосферы и их характеристики.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 xml:space="preserve">Виды загрязнения атмосферы. Формы миграции </w:t>
      </w:r>
      <w:proofErr w:type="gramStart"/>
      <w:r>
        <w:t>загрязняющих</w:t>
      </w:r>
      <w:proofErr w:type="gramEnd"/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>веществ через атмосферу</w:t>
      </w:r>
      <w:r>
        <w:tab/>
        <w:t>54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>2.3. Оценка состояния атмосферы и защита атмосферного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>воздуха от загрязнения в Республике Беларусь</w:t>
      </w:r>
      <w:r>
        <w:tab/>
        <w:t>67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>2.4. Расчет индекса загрязнения атмосферы (ИЗА)</w:t>
      </w:r>
      <w:r>
        <w:tab/>
        <w:t>74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spacing w:before="170"/>
      </w:pPr>
      <w:r>
        <w:t>Тема 3. ПРОБЛЕМЫ СОХРАНЕНИЯ БИОЛОГИЧЕСКОГО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>РАЗНООБРАЗИЯ, ИСПОЛЬЗОВАНИЯ И ОХРАНЫ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spacing w:after="113"/>
      </w:pPr>
      <w:r>
        <w:t>ЛЕСНЫХ И ДРУГИХ БИОЛОГИЧЕСКИХ РЕСУРСОВ</w:t>
      </w:r>
      <w:r>
        <w:tab/>
        <w:t>76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 xml:space="preserve">3.1. Биологическое </w:t>
      </w:r>
      <w:proofErr w:type="spellStart"/>
      <w:r>
        <w:t>разнообразие</w:t>
      </w:r>
      <w:proofErr w:type="gramStart"/>
      <w:r>
        <w:t>,е</w:t>
      </w:r>
      <w:proofErr w:type="gramEnd"/>
      <w:r>
        <w:t>го</w:t>
      </w:r>
      <w:proofErr w:type="spellEnd"/>
      <w:r>
        <w:t xml:space="preserve"> экологическое и </w:t>
      </w:r>
      <w:proofErr w:type="spellStart"/>
      <w:r>
        <w:t>эконо</w:t>
      </w:r>
      <w:proofErr w:type="spellEnd"/>
      <w:r>
        <w:t>-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proofErr w:type="spellStart"/>
      <w:r>
        <w:rPr>
          <w:spacing w:val="-3"/>
        </w:rPr>
        <w:t>мическое</w:t>
      </w:r>
      <w:proofErr w:type="spellEnd"/>
      <w:r>
        <w:rPr>
          <w:spacing w:val="-3"/>
        </w:rPr>
        <w:t xml:space="preserve"> значение, причины сокращения и порядок сохранения.</w:t>
      </w:r>
      <w:r>
        <w:t xml:space="preserve"> 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>Характеристика некоторых представителей флоры и фауны,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proofErr w:type="gramStart"/>
      <w:r>
        <w:t>занесенных</w:t>
      </w:r>
      <w:proofErr w:type="gramEnd"/>
      <w:r>
        <w:t xml:space="preserve"> в Красную книгу Республики Беларусь</w:t>
      </w:r>
      <w:r>
        <w:tab/>
        <w:t>77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>3.2. Растительные ресурсы планеты и Республики Беларусь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>и их современное состояние. Функции лесов и их классификация.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>Причины гибели лесов. Рациональное использование и охрана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>лесных ресурсов. Лесные ресурсы Республики Беларусь</w:t>
      </w:r>
      <w:r>
        <w:tab/>
        <w:t>88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 xml:space="preserve">3.3. Особо охраняемые природные территории, их </w:t>
      </w:r>
      <w:proofErr w:type="spellStart"/>
      <w:r>
        <w:t>классифи</w:t>
      </w:r>
      <w:proofErr w:type="spellEnd"/>
      <w:r>
        <w:t>-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proofErr w:type="spellStart"/>
      <w:r>
        <w:t>кация</w:t>
      </w:r>
      <w:proofErr w:type="spellEnd"/>
      <w:r>
        <w:t xml:space="preserve"> и задачи</w:t>
      </w:r>
      <w:r>
        <w:tab/>
        <w:t>101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624"/>
      </w:pPr>
      <w:r>
        <w:t>3.3.1. Заповедники Беларуси</w:t>
      </w:r>
      <w:r>
        <w:tab/>
        <w:t>103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624"/>
      </w:pPr>
      <w:r>
        <w:t>3.3.2. Национальные парки Беларуси</w:t>
      </w:r>
      <w:r>
        <w:tab/>
        <w:t>109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624"/>
      </w:pPr>
      <w:r>
        <w:t>3.3.3. Заказники Беларуси</w:t>
      </w:r>
      <w:r>
        <w:tab/>
        <w:t>116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spacing w:before="170"/>
      </w:pPr>
      <w:r>
        <w:t>Тема 4. ЭКОЛОГО-ЭКОНОМИЧЕСКИЕ ПРОБЛЕМЫ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spacing w:after="113"/>
      </w:pPr>
      <w:r>
        <w:t>ЗЕМЛЕПОЛЬЗОВАНИЯ</w:t>
      </w:r>
      <w:r>
        <w:tab/>
        <w:t>119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 xml:space="preserve">4.1. Порядок землепользования, право землевладения, </w:t>
      </w:r>
      <w:proofErr w:type="gramStart"/>
      <w:r>
        <w:t>кате</w:t>
      </w:r>
      <w:proofErr w:type="gramEnd"/>
      <w:r>
        <w:t>-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proofErr w:type="spellStart"/>
      <w:r>
        <w:t>гории</w:t>
      </w:r>
      <w:proofErr w:type="spellEnd"/>
      <w:r>
        <w:t xml:space="preserve"> земель и их характеристики. Расчет </w:t>
      </w:r>
      <w:proofErr w:type="gramStart"/>
      <w:r>
        <w:t>основных</w:t>
      </w:r>
      <w:proofErr w:type="gramEnd"/>
      <w:r>
        <w:t xml:space="preserve"> радиологи-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proofErr w:type="spellStart"/>
      <w:r>
        <w:t>ческих</w:t>
      </w:r>
      <w:proofErr w:type="spellEnd"/>
      <w:r>
        <w:t xml:space="preserve"> экспонент</w:t>
      </w:r>
      <w:r>
        <w:tab/>
        <w:t>119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rPr>
          <w:spacing w:val="-1"/>
        </w:rPr>
        <w:t>4.2. Особенности проявления деградации земель в Республике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 xml:space="preserve">Беларусь. Расчет баланса органического вещества в почве </w:t>
      </w:r>
      <w:r>
        <w:tab/>
        <w:t>131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lastRenderedPageBreak/>
        <w:t xml:space="preserve">4.3. Виды, формы и масштабы проявления эрозии почв в </w:t>
      </w:r>
      <w:proofErr w:type="spellStart"/>
      <w:r>
        <w:t>Рес</w:t>
      </w:r>
      <w:proofErr w:type="spellEnd"/>
      <w:r>
        <w:t>-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>публике Беларусь. Расчеты потерь гумуса и биогенных элементов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>в результате поверхностного смыва почвы</w:t>
      </w:r>
      <w:r>
        <w:tab/>
        <w:t>140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spacing w:before="170"/>
      </w:pPr>
      <w:r>
        <w:t>Тема 5. РАЦИОНАЛЬНОЕ ИСПОЛЬЗОВАНИЕ И ОХРАНА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spacing w:after="113"/>
      </w:pPr>
      <w:r>
        <w:t>РЕСУРСОВ НЕДР</w:t>
      </w:r>
      <w:r>
        <w:tab/>
        <w:t>154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>5.1.</w:t>
      </w:r>
      <w:r>
        <w:rPr>
          <w:lang w:val="en-US"/>
        </w:rPr>
        <w:t> </w:t>
      </w:r>
      <w:r>
        <w:t xml:space="preserve">Строение, состав земной коры </w:t>
      </w:r>
      <w:r>
        <w:tab/>
        <w:t>154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>5.2. Минерально-сырьевые ресурсы Республики Беларусь.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>Государственный кадастр недр</w:t>
      </w:r>
      <w:r>
        <w:tab/>
        <w:t>160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spacing w:before="170"/>
      </w:pPr>
      <w:r>
        <w:t>Тема 6. ГЛОБАЛЬНЫЕ И РЕГИОНАЛЬНЫЕ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spacing w:after="113"/>
      </w:pPr>
      <w:r>
        <w:t>ЭКОЛОГИЧЕСКИЕ ПРОБЛЕМЫ И ПУТИ ИХ РЕШЕНИЯ</w:t>
      </w:r>
      <w:r>
        <w:tab/>
        <w:t>170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 xml:space="preserve">6.1. Причины возникновения и пути преодоления </w:t>
      </w:r>
      <w:proofErr w:type="spellStart"/>
      <w:r>
        <w:t>современ</w:t>
      </w:r>
      <w:proofErr w:type="spellEnd"/>
      <w:r>
        <w:t>-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proofErr w:type="spellStart"/>
      <w:r>
        <w:t>ных</w:t>
      </w:r>
      <w:proofErr w:type="spellEnd"/>
      <w:r>
        <w:t xml:space="preserve"> экологических проблем</w:t>
      </w:r>
      <w:r>
        <w:tab/>
        <w:t>170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>6.2. Проблемы охраны окружающей среды и использования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 xml:space="preserve">природных ресурсов в Республике Беларусь </w:t>
      </w:r>
      <w:r>
        <w:tab/>
        <w:t>192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rPr>
          <w:rStyle w:val="FontStyle15"/>
        </w:rPr>
        <w:t xml:space="preserve">6.3. Основы экологического нормирования. </w:t>
      </w:r>
      <w:r>
        <w:t>Определение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ind w:firstLine="0"/>
      </w:pPr>
      <w:r>
        <w:t>содержания нитратов в сельскохозяйственной продукции</w:t>
      </w:r>
      <w:r>
        <w:tab/>
        <w:t>199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  <w:spacing w:before="113"/>
      </w:pPr>
      <w:r>
        <w:t>Литература</w:t>
      </w:r>
      <w:r>
        <w:tab/>
        <w:t>206</w:t>
      </w:r>
    </w:p>
    <w:p w:rsidR="009A16F6" w:rsidRDefault="009A16F6" w:rsidP="009A16F6">
      <w:pPr>
        <w:pStyle w:val="041E0441043D043E0432043D043E043904420435043A04410442"/>
        <w:tabs>
          <w:tab w:val="right" w:leader="dot" w:pos="6350"/>
        </w:tabs>
      </w:pPr>
      <w:r>
        <w:t>Словарь терминов</w:t>
      </w:r>
      <w:r>
        <w:tab/>
        <w:t>209</w:t>
      </w:r>
    </w:p>
    <w:p w:rsidR="005515E3" w:rsidRDefault="005515E3">
      <w:bookmarkStart w:id="0" w:name="_GoBack"/>
      <w:bookmarkEnd w:id="0"/>
    </w:p>
    <w:sectPr w:rsidR="0055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0" w:usb1="00000000" w:usb2="00000000" w:usb3="00000000" w:csb0="000000BF" w:csb1="00000000"/>
  </w:font>
  <w:font w:name="Helios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F6"/>
    <w:rsid w:val="005515E3"/>
    <w:rsid w:val="009A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rsid w:val="009A16F6"/>
    <w:pPr>
      <w:tabs>
        <w:tab w:val="left" w:pos="600"/>
      </w:tabs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Newton" w:eastAsia="Times New Roman" w:hAnsi="Newton" w:cs="Newton"/>
      <w:color w:val="000000"/>
      <w:sz w:val="20"/>
      <w:szCs w:val="20"/>
      <w:lang w:eastAsia="ru-RU"/>
    </w:rPr>
  </w:style>
  <w:style w:type="paragraph" w:customStyle="1" w:styleId="041704300433043E043B043E0432043E043A">
    <w:name w:val="&lt;0417&gt;&lt;0430&gt;&lt;0433&gt;&lt;043E&gt;&lt;043B&gt;&lt;043E&gt;&lt;0432&gt;&lt;043E&gt;&lt;043A&gt;"/>
    <w:basedOn w:val="a"/>
    <w:rsid w:val="009A16F6"/>
    <w:pPr>
      <w:tabs>
        <w:tab w:val="left" w:pos="600"/>
      </w:tabs>
      <w:autoSpaceDE w:val="0"/>
      <w:autoSpaceDN w:val="0"/>
      <w:adjustRightInd w:val="0"/>
      <w:spacing w:before="454" w:after="227" w:line="288" w:lineRule="auto"/>
      <w:jc w:val="center"/>
      <w:textAlignment w:val="center"/>
    </w:pPr>
    <w:rPr>
      <w:rFonts w:ascii="HeliosC" w:eastAsia="Times New Roman" w:hAnsi="HeliosC" w:cs="HeliosC"/>
      <w:b/>
      <w:bCs/>
      <w:caps/>
      <w:color w:val="000000"/>
      <w:sz w:val="21"/>
      <w:szCs w:val="21"/>
      <w:lang w:eastAsia="ru-RU"/>
    </w:rPr>
  </w:style>
  <w:style w:type="character" w:customStyle="1" w:styleId="FontStyle15">
    <w:name w:val="Font Style15"/>
    <w:rsid w:val="009A16F6"/>
    <w:rPr>
      <w:rFonts w:ascii="Times New Roman" w:hAnsi="Times New Roman" w:cs="Times New Roman"/>
      <w:color w:val="000000"/>
      <w:w w:val="1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rsid w:val="009A16F6"/>
    <w:pPr>
      <w:tabs>
        <w:tab w:val="left" w:pos="600"/>
      </w:tabs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Newton" w:eastAsia="Times New Roman" w:hAnsi="Newton" w:cs="Newton"/>
      <w:color w:val="000000"/>
      <w:sz w:val="20"/>
      <w:szCs w:val="20"/>
      <w:lang w:eastAsia="ru-RU"/>
    </w:rPr>
  </w:style>
  <w:style w:type="paragraph" w:customStyle="1" w:styleId="041704300433043E043B043E0432043E043A">
    <w:name w:val="&lt;0417&gt;&lt;0430&gt;&lt;0433&gt;&lt;043E&gt;&lt;043B&gt;&lt;043E&gt;&lt;0432&gt;&lt;043E&gt;&lt;043A&gt;"/>
    <w:basedOn w:val="a"/>
    <w:rsid w:val="009A16F6"/>
    <w:pPr>
      <w:tabs>
        <w:tab w:val="left" w:pos="600"/>
      </w:tabs>
      <w:autoSpaceDE w:val="0"/>
      <w:autoSpaceDN w:val="0"/>
      <w:adjustRightInd w:val="0"/>
      <w:spacing w:before="454" w:after="227" w:line="288" w:lineRule="auto"/>
      <w:jc w:val="center"/>
      <w:textAlignment w:val="center"/>
    </w:pPr>
    <w:rPr>
      <w:rFonts w:ascii="HeliosC" w:eastAsia="Times New Roman" w:hAnsi="HeliosC" w:cs="HeliosC"/>
      <w:b/>
      <w:bCs/>
      <w:caps/>
      <w:color w:val="000000"/>
      <w:sz w:val="21"/>
      <w:szCs w:val="21"/>
      <w:lang w:eastAsia="ru-RU"/>
    </w:rPr>
  </w:style>
  <w:style w:type="character" w:customStyle="1" w:styleId="FontStyle15">
    <w:name w:val="Font Style15"/>
    <w:rsid w:val="009A16F6"/>
    <w:rPr>
      <w:rFonts w:ascii="Times New Roman" w:hAnsi="Times New Roman" w:cs="Times New Roman"/>
      <w:color w:val="000000"/>
      <w:w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2018-03-30T06:37:00Z</dcterms:created>
  <dcterms:modified xsi:type="dcterms:W3CDTF">2018-03-30T06:38:00Z</dcterms:modified>
</cp:coreProperties>
</file>